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D5722" w14:textId="77777777" w:rsidR="003B5C0D" w:rsidRDefault="003B5C0D"/>
    <w:p w14:paraId="26897A7A" w14:textId="743E3111" w:rsidR="0041680E" w:rsidRDefault="00CF7C6E">
      <w:r>
        <w:t>July 28,</w:t>
      </w:r>
      <w:r w:rsidR="0041680E">
        <w:t xml:space="preserve"> 2020</w:t>
      </w:r>
    </w:p>
    <w:p w14:paraId="032C5585" w14:textId="19DF6C0D" w:rsidR="002A73C0" w:rsidRDefault="002A73C0" w:rsidP="00461FDA">
      <w:pPr>
        <w:spacing w:after="0" w:line="240" w:lineRule="auto"/>
        <w:contextualSpacing/>
      </w:pPr>
      <w:r>
        <w:t xml:space="preserve">Dear </w:t>
      </w:r>
      <w:proofErr w:type="gramStart"/>
      <w:r w:rsidR="0041680E">
        <w:t>Commissioners</w:t>
      </w:r>
      <w:proofErr w:type="gramEnd"/>
      <w:r w:rsidR="0041680E">
        <w:t xml:space="preserve"> </w:t>
      </w:r>
      <w:r w:rsidR="00B57BAD">
        <w:t>Harpstead</w:t>
      </w:r>
      <w:r w:rsidR="0041680E">
        <w:t xml:space="preserve"> and Malcolm and </w:t>
      </w:r>
      <w:r w:rsidR="00DE7E82">
        <w:t>M</w:t>
      </w:r>
      <w:r w:rsidR="0041680E">
        <w:t>embers of the Blue Ribbon Commission,</w:t>
      </w:r>
    </w:p>
    <w:p w14:paraId="1EAD2D03" w14:textId="591EB35A" w:rsidR="00402904" w:rsidRDefault="00402904" w:rsidP="00461FDA">
      <w:pPr>
        <w:spacing w:after="0" w:line="240" w:lineRule="auto"/>
        <w:contextualSpacing/>
      </w:pPr>
    </w:p>
    <w:p w14:paraId="7D42CBF3" w14:textId="566C2A9D" w:rsidR="001E21AF" w:rsidRDefault="001E21AF" w:rsidP="00461FDA">
      <w:pPr>
        <w:spacing w:after="0" w:line="240" w:lineRule="auto"/>
        <w:contextualSpacing/>
      </w:pPr>
      <w:r>
        <w:t xml:space="preserve">The Long-Term Care Imperative represents senior services providers throughout the state of Minnesota, and we advocate for state policies that allow individuals to age in the setting of their choice and access a menu of quality services that meet their needs. We appreciate the hard work that the </w:t>
      </w:r>
      <w:proofErr w:type="gramStart"/>
      <w:r>
        <w:t>Blue Ribbon</w:t>
      </w:r>
      <w:proofErr w:type="gramEnd"/>
      <w:r>
        <w:t xml:space="preserve"> Commission put in looking at how to improve the efficiency and effectiveness of the state’s health care system.  The Covid-19 pandemic </w:t>
      </w:r>
      <w:r w:rsidR="00C3021D">
        <w:t>disrupted the work of the commission</w:t>
      </w:r>
      <w:r>
        <w:t xml:space="preserve">, and the </w:t>
      </w:r>
      <w:r w:rsidR="00C3021D">
        <w:t>strategies</w:t>
      </w:r>
      <w:r w:rsidR="00AD4AEA">
        <w:t xml:space="preserve"> drafted by</w:t>
      </w:r>
      <w:r>
        <w:t xml:space="preserve"> the commission need to be viewed </w:t>
      </w:r>
      <w:r w:rsidR="00EA3F59">
        <w:t>considering</w:t>
      </w:r>
      <w:r>
        <w:t xml:space="preserve"> th</w:t>
      </w:r>
      <w:r w:rsidR="00C3021D">
        <w:t>e</w:t>
      </w:r>
      <w:r>
        <w:t xml:space="preserve"> impact</w:t>
      </w:r>
      <w:r w:rsidR="00C3021D">
        <w:t>s of this disruption</w:t>
      </w:r>
      <w:r>
        <w:t>.</w:t>
      </w:r>
    </w:p>
    <w:p w14:paraId="06971B79" w14:textId="77777777" w:rsidR="001E21AF" w:rsidRDefault="001E21AF" w:rsidP="00461FDA">
      <w:pPr>
        <w:spacing w:after="0" w:line="240" w:lineRule="auto"/>
        <w:contextualSpacing/>
      </w:pPr>
    </w:p>
    <w:p w14:paraId="6E059D89" w14:textId="062A27B3" w:rsidR="001E21AF" w:rsidRDefault="001E21AF" w:rsidP="00461FDA">
      <w:pPr>
        <w:spacing w:after="0" w:line="240" w:lineRule="auto"/>
        <w:contextualSpacing/>
      </w:pPr>
      <w:r>
        <w:t xml:space="preserve">One of the unfortunate impacts of the pandemic </w:t>
      </w:r>
      <w:r w:rsidR="008D47FF">
        <w:t>was the curtailment of</w:t>
      </w:r>
      <w:r>
        <w:t xml:space="preserve"> in</w:t>
      </w:r>
      <w:r w:rsidR="008D47FF">
        <w:t>-</w:t>
      </w:r>
      <w:r>
        <w:t>person meetings of the commission</w:t>
      </w:r>
      <w:r w:rsidR="008D47FF">
        <w:t>.</w:t>
      </w:r>
      <w:r>
        <w:t xml:space="preserve"> </w:t>
      </w:r>
      <w:r w:rsidR="00571EAB">
        <w:t>The removal of in-person meetings</w:t>
      </w:r>
      <w:r>
        <w:t xml:space="preserve"> limited the commission’s ability to discuss the truly transformative ideas that could make a real difference in the long run.  We support continuing that conversation in some form, with a look at the long term impacts of various policy changes, including whether some short term savings proposals may end up increasing costs in the long run by forcing clients to use more expensive service options such as institutional long term care settings. Th</w:t>
      </w:r>
      <w:r w:rsidR="00E26A77">
        <w:t>e</w:t>
      </w:r>
      <w:r>
        <w:t xml:space="preserve"> conversation </w:t>
      </w:r>
      <w:r w:rsidR="00E26A77">
        <w:t>about transforming</w:t>
      </w:r>
      <w:r>
        <w:t xml:space="preserve"> long-term </w:t>
      </w:r>
      <w:r w:rsidR="00EA3F59">
        <w:t>care</w:t>
      </w:r>
      <w:r w:rsidR="00E26A77">
        <w:t xml:space="preserve"> </w:t>
      </w:r>
      <w:r>
        <w:t xml:space="preserve">and health care services for older adults, is especially vital due to the </w:t>
      </w:r>
      <w:r w:rsidR="00EA3F59">
        <w:t>well-known</w:t>
      </w:r>
      <w:r>
        <w:t xml:space="preserve"> ongoing </w:t>
      </w:r>
      <w:r w:rsidR="00FE5030">
        <w:t xml:space="preserve">and dramatic </w:t>
      </w:r>
      <w:r>
        <w:t xml:space="preserve">demographic </w:t>
      </w:r>
      <w:r w:rsidR="007F6029">
        <w:t>increase</w:t>
      </w:r>
      <w:r>
        <w:t xml:space="preserve"> in the population of older adults.</w:t>
      </w:r>
    </w:p>
    <w:p w14:paraId="687993E4" w14:textId="77777777" w:rsidR="001E21AF" w:rsidRDefault="001E21AF" w:rsidP="00461FDA">
      <w:pPr>
        <w:spacing w:after="0" w:line="240" w:lineRule="auto"/>
        <w:contextualSpacing/>
      </w:pPr>
    </w:p>
    <w:p w14:paraId="0DCA9BD3" w14:textId="77777777" w:rsidR="003F69DC" w:rsidRDefault="001E21AF" w:rsidP="00461FDA">
      <w:pPr>
        <w:spacing w:after="0" w:line="240" w:lineRule="auto"/>
        <w:contextualSpacing/>
      </w:pPr>
      <w:r>
        <w:t>We appreciate the time and effort that the commission put into discussion of complex long-term care issues, including payment to nursing facilities under Value-Based Reimbursement.  We were pleased to see that the final version of the commission report does not include the proposals that would have</w:t>
      </w:r>
      <w:r w:rsidR="007F6029">
        <w:t xml:space="preserve"> had</w:t>
      </w:r>
      <w:r>
        <w:t xml:space="preserve"> the most negative impact, including changes to the payment rates and eliminating the rate increase for the first thirty days of a stay.  </w:t>
      </w:r>
    </w:p>
    <w:p w14:paraId="1A5ED1BC" w14:textId="77777777" w:rsidR="003F69DC" w:rsidRDefault="003F69DC" w:rsidP="00461FDA">
      <w:pPr>
        <w:spacing w:after="0" w:line="240" w:lineRule="auto"/>
        <w:contextualSpacing/>
      </w:pPr>
    </w:p>
    <w:p w14:paraId="1B2B8D3D" w14:textId="76C7E123" w:rsidR="001E21AF" w:rsidRDefault="00833E55" w:rsidP="00461FDA">
      <w:pPr>
        <w:spacing w:after="0" w:line="240" w:lineRule="auto"/>
        <w:contextualSpacing/>
      </w:pPr>
      <w:r>
        <w:t>Due to</w:t>
      </w:r>
      <w:r w:rsidR="001E21AF">
        <w:t xml:space="preserve"> the impact of Covid-19 on the state budget, we acknowledge that all providers will have to make some sacrifices, and the remaining nursing home funding proposals in the report </w:t>
      </w:r>
      <w:r w:rsidR="00795846">
        <w:t>remain</w:t>
      </w:r>
      <w:r w:rsidR="00FB2956">
        <w:t xml:space="preserve"> concerning to</w:t>
      </w:r>
      <w:r w:rsidR="001E21AF">
        <w:t xml:space="preserve"> us.  That said, </w:t>
      </w:r>
      <w:r w:rsidR="00FB2956">
        <w:t>much our</w:t>
      </w:r>
      <w:r w:rsidR="001E21AF">
        <w:t xml:space="preserve"> concern </w:t>
      </w:r>
      <w:r w:rsidR="00190E40">
        <w:t xml:space="preserve">is focused on the present day and the </w:t>
      </w:r>
      <w:r w:rsidR="001E21AF">
        <w:t xml:space="preserve">impact of the pandemic on </w:t>
      </w:r>
      <w:r w:rsidR="00190E40">
        <w:t>serving clients</w:t>
      </w:r>
      <w:r w:rsidR="008112C6">
        <w:t>,</w:t>
      </w:r>
      <w:r w:rsidR="003F69DC">
        <w:t xml:space="preserve"> and</w:t>
      </w:r>
      <w:r w:rsidR="008112C6">
        <w:t xml:space="preserve"> maintaining access despite the worsening </w:t>
      </w:r>
      <w:r w:rsidR="001E21AF">
        <w:t>provider financial performance</w:t>
      </w:r>
      <w:r w:rsidR="008112C6">
        <w:t>.</w:t>
      </w:r>
      <w:r w:rsidR="001E21AF">
        <w:t xml:space="preserve"> </w:t>
      </w:r>
      <w:r w:rsidR="008112C6">
        <w:t>W</w:t>
      </w:r>
      <w:r w:rsidR="001E21AF">
        <w:t xml:space="preserve">e also believe </w:t>
      </w:r>
      <w:r w:rsidR="00250D4D">
        <w:t>there is a</w:t>
      </w:r>
      <w:r w:rsidR="001E21AF">
        <w:t xml:space="preserve"> need investment</w:t>
      </w:r>
      <w:r w:rsidR="003F37FA">
        <w:t xml:space="preserve">, not reductions, </w:t>
      </w:r>
      <w:r w:rsidR="001E21AF">
        <w:t xml:space="preserve">to improve </w:t>
      </w:r>
      <w:r w:rsidR="0041036B">
        <w:t xml:space="preserve">the </w:t>
      </w:r>
      <w:r w:rsidR="001E21AF">
        <w:t xml:space="preserve">older physical plants </w:t>
      </w:r>
      <w:r w:rsidR="0041036B">
        <w:t xml:space="preserve">that are not </w:t>
      </w:r>
      <w:r w:rsidR="006F3A6C">
        <w:t xml:space="preserve">responsive to the needs of our residents during a pandemic. </w:t>
      </w:r>
    </w:p>
    <w:p w14:paraId="70D616DA" w14:textId="77777777" w:rsidR="001E21AF" w:rsidRDefault="001E21AF" w:rsidP="00461FDA">
      <w:pPr>
        <w:spacing w:after="0" w:line="240" w:lineRule="auto"/>
        <w:contextualSpacing/>
      </w:pPr>
    </w:p>
    <w:p w14:paraId="3D834C4C" w14:textId="77777777" w:rsidR="002B32FF" w:rsidRDefault="001E21AF" w:rsidP="00461FDA">
      <w:pPr>
        <w:spacing w:after="0" w:line="240" w:lineRule="auto"/>
        <w:contextualSpacing/>
      </w:pPr>
      <w:r>
        <w:t xml:space="preserve">We </w:t>
      </w:r>
      <w:r w:rsidR="003B35FE">
        <w:t xml:space="preserve">are strongly opposed to </w:t>
      </w:r>
      <w:r>
        <w:t>a couple of specific proposals in the report</w:t>
      </w:r>
      <w:r w:rsidR="002B32FF">
        <w:t>:</w:t>
      </w:r>
    </w:p>
    <w:p w14:paraId="5A2AD211" w14:textId="77777777" w:rsidR="002B32FF" w:rsidRDefault="002B32FF" w:rsidP="00980E09">
      <w:pPr>
        <w:pStyle w:val="ListParagraph"/>
        <w:numPr>
          <w:ilvl w:val="0"/>
          <w:numId w:val="4"/>
        </w:numPr>
        <w:spacing w:after="0" w:line="240" w:lineRule="auto"/>
      </w:pPr>
      <w:r>
        <w:t>T</w:t>
      </w:r>
      <w:r w:rsidR="001E21AF">
        <w:t xml:space="preserve">he reduction in the absence factor for day services, and </w:t>
      </w:r>
    </w:p>
    <w:p w14:paraId="4EA0E9B2" w14:textId="617653F1" w:rsidR="00980E09" w:rsidRDefault="0008411B" w:rsidP="00980E09">
      <w:pPr>
        <w:pStyle w:val="ListParagraph"/>
        <w:numPr>
          <w:ilvl w:val="0"/>
          <w:numId w:val="4"/>
        </w:numPr>
        <w:spacing w:after="0" w:line="240" w:lineRule="auto"/>
      </w:pPr>
      <w:r>
        <w:t>The c</w:t>
      </w:r>
      <w:r w:rsidRPr="0008411B">
        <w:t>urb</w:t>
      </w:r>
      <w:r>
        <w:t>ing of r</w:t>
      </w:r>
      <w:r w:rsidRPr="0008411B">
        <w:t xml:space="preserve">esidential </w:t>
      </w:r>
      <w:r w:rsidR="00DC45FA">
        <w:t>c</w:t>
      </w:r>
      <w:r w:rsidRPr="0008411B">
        <w:t xml:space="preserve">osts </w:t>
      </w:r>
      <w:r w:rsidR="008916A2">
        <w:t xml:space="preserve">for </w:t>
      </w:r>
      <w:r w:rsidR="001E21AF">
        <w:t>clients with disabilities</w:t>
      </w:r>
      <w:r w:rsidR="008916A2">
        <w:t xml:space="preserve"> receiving</w:t>
      </w:r>
      <w:r w:rsidR="00B43CCC">
        <w:t xml:space="preserve"> CADI and BI</w:t>
      </w:r>
      <w:r w:rsidR="008916A2">
        <w:t xml:space="preserve"> waivered </w:t>
      </w:r>
      <w:r w:rsidR="00B43CCC">
        <w:t>services</w:t>
      </w:r>
      <w:r w:rsidR="001E21AF">
        <w:t xml:space="preserve">.  </w:t>
      </w:r>
    </w:p>
    <w:p w14:paraId="52901098" w14:textId="77777777" w:rsidR="00BC0693" w:rsidRDefault="00BC0693" w:rsidP="00461FDA">
      <w:pPr>
        <w:spacing w:after="0" w:line="240" w:lineRule="auto"/>
        <w:contextualSpacing/>
      </w:pPr>
    </w:p>
    <w:p w14:paraId="6037A427" w14:textId="0333D1D3" w:rsidR="001E21AF" w:rsidRDefault="001E21AF" w:rsidP="00461FDA">
      <w:pPr>
        <w:spacing w:after="0" w:line="240" w:lineRule="auto"/>
        <w:contextualSpacing/>
      </w:pPr>
      <w:r>
        <w:t xml:space="preserve">These </w:t>
      </w:r>
      <w:r w:rsidR="00B02EBB">
        <w:t>two strategies</w:t>
      </w:r>
      <w:r>
        <w:t xml:space="preserve"> </w:t>
      </w:r>
      <w:r w:rsidR="006227BD">
        <w:t xml:space="preserve">will reduce </w:t>
      </w:r>
      <w:r w:rsidR="00A55CEC">
        <w:t>access to housing and health care services</w:t>
      </w:r>
      <w:r w:rsidR="00BB3B2A">
        <w:t xml:space="preserve"> for</w:t>
      </w:r>
      <w:r>
        <w:t xml:space="preserve"> clients serve</w:t>
      </w:r>
      <w:r w:rsidR="00BB3B2A">
        <w:t>d</w:t>
      </w:r>
      <w:r w:rsidR="0062750F">
        <w:t xml:space="preserve"> presently and in the future</w:t>
      </w:r>
      <w:r w:rsidR="00BB3B2A">
        <w:t>.</w:t>
      </w:r>
      <w:r w:rsidR="00980E09">
        <w:t xml:space="preserve"> </w:t>
      </w:r>
      <w:r w:rsidR="00B02EBB">
        <w:t xml:space="preserve">Combined </w:t>
      </w:r>
      <w:r>
        <w:t>with the already significant financial impact of the pandemic</w:t>
      </w:r>
      <w:r w:rsidR="00073246">
        <w:t xml:space="preserve">, </w:t>
      </w:r>
      <w:r w:rsidR="00B02EBB">
        <w:t>these strate</w:t>
      </w:r>
      <w:r w:rsidR="00317834">
        <w:t xml:space="preserve">gies </w:t>
      </w:r>
      <w:r w:rsidR="00073246">
        <w:t>will adversely impact</w:t>
      </w:r>
      <w:r>
        <w:t xml:space="preserve"> </w:t>
      </w:r>
      <w:r w:rsidR="00073246">
        <w:t xml:space="preserve">the </w:t>
      </w:r>
      <w:r>
        <w:t>provider</w:t>
      </w:r>
      <w:r w:rsidR="00073246">
        <w:t xml:space="preserve"> community’s </w:t>
      </w:r>
      <w:r w:rsidR="00980E09">
        <w:t>ability to continue services</w:t>
      </w:r>
      <w:r>
        <w:t xml:space="preserve">.  </w:t>
      </w:r>
      <w:r w:rsidR="00317834">
        <w:t xml:space="preserve">Their inclusion in the report </w:t>
      </w:r>
      <w:r>
        <w:t>raise major concerns about access to community-based services for these clients</w:t>
      </w:r>
      <w:r w:rsidR="00317834">
        <w:t xml:space="preserve">. This </w:t>
      </w:r>
      <w:r w:rsidR="00225F8A">
        <w:t xml:space="preserve">subject deserves </w:t>
      </w:r>
      <w:r>
        <w:t>much more discussion</w:t>
      </w:r>
      <w:r w:rsidR="00980E09">
        <w:t>.</w:t>
      </w:r>
    </w:p>
    <w:p w14:paraId="3989BE05" w14:textId="77777777" w:rsidR="00BC0693" w:rsidRDefault="00BC0693" w:rsidP="00461FDA">
      <w:pPr>
        <w:spacing w:after="0" w:line="240" w:lineRule="auto"/>
        <w:contextualSpacing/>
      </w:pPr>
    </w:p>
    <w:p w14:paraId="757A4630" w14:textId="77777777" w:rsidR="00113C7B" w:rsidRDefault="001E21AF" w:rsidP="00461FDA">
      <w:pPr>
        <w:spacing w:after="0" w:line="240" w:lineRule="auto"/>
        <w:contextualSpacing/>
      </w:pPr>
      <w:r>
        <w:t xml:space="preserve">We have submitted detailed comments on these and other issues through the form provided for that purpose. </w:t>
      </w:r>
    </w:p>
    <w:p w14:paraId="2A794A78" w14:textId="77777777" w:rsidR="00113C7B" w:rsidRDefault="00113C7B" w:rsidP="00461FDA">
      <w:pPr>
        <w:spacing w:after="0" w:line="240" w:lineRule="auto"/>
        <w:contextualSpacing/>
      </w:pPr>
    </w:p>
    <w:p w14:paraId="5D7BA66D" w14:textId="6EE38BDB" w:rsidR="00402904" w:rsidRDefault="001E21AF" w:rsidP="00461FDA">
      <w:pPr>
        <w:spacing w:after="0" w:line="240" w:lineRule="auto"/>
        <w:contextualSpacing/>
      </w:pPr>
      <w:bookmarkStart w:id="0" w:name="_GoBack"/>
      <w:bookmarkEnd w:id="0"/>
      <w:r>
        <w:t>Thanks for the opportunity to review and comment on this report.</w:t>
      </w:r>
    </w:p>
    <w:sectPr w:rsidR="00402904" w:rsidSect="003B5C0D">
      <w:headerReference w:type="even" r:id="rId10"/>
      <w:headerReference w:type="default" r:id="rId11"/>
      <w:footerReference w:type="even" r:id="rId12"/>
      <w:footerReference w:type="default" r:id="rId13"/>
      <w:pgSz w:w="12240" w:h="15840"/>
      <w:pgMar w:top="1440" w:right="1080" w:bottom="720" w:left="108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DF740" w14:textId="77777777" w:rsidR="00505A4E" w:rsidRDefault="00505A4E" w:rsidP="00892A05">
      <w:pPr>
        <w:spacing w:after="0" w:line="240" w:lineRule="auto"/>
      </w:pPr>
      <w:r>
        <w:separator/>
      </w:r>
    </w:p>
  </w:endnote>
  <w:endnote w:type="continuationSeparator" w:id="0">
    <w:p w14:paraId="09DDABB0" w14:textId="77777777" w:rsidR="00505A4E" w:rsidRDefault="00505A4E" w:rsidP="0089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2FD1" w14:textId="69DE3EC3" w:rsidR="00622A2B" w:rsidRPr="00622A2B" w:rsidRDefault="00622A2B" w:rsidP="00622A2B">
    <w:pPr>
      <w:pStyle w:val="Footer"/>
      <w:jc w:val="right"/>
      <w:rPr>
        <w:color w:val="FF0000"/>
      </w:rPr>
    </w:pPr>
    <w:r>
      <w:rPr>
        <w:color w:val="FF0000"/>
      </w:rPr>
      <w:t xml:space="preserve">The Long-Term Care Imperative     3-6-2020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7E897" w14:textId="0CE896AA" w:rsidR="00622A2B" w:rsidRPr="00622A2B" w:rsidRDefault="00622A2B" w:rsidP="00622A2B">
    <w:pPr>
      <w:pStyle w:val="Footer"/>
      <w:jc w:val="right"/>
      <w:rPr>
        <w:color w:val="FF0000"/>
      </w:rPr>
    </w:pPr>
    <w:r>
      <w:rPr>
        <w:color w:val="FF0000"/>
      </w:rPr>
      <w:t xml:space="preserve">The Long-Term Care Imperative     </w:t>
    </w:r>
    <w:r w:rsidR="002D739C">
      <w:rPr>
        <w:color w:val="FF0000"/>
      </w:rPr>
      <w:t>7-28-2020</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E06CA" w14:textId="77777777" w:rsidR="00505A4E" w:rsidRDefault="00505A4E" w:rsidP="00892A05">
      <w:pPr>
        <w:spacing w:after="0" w:line="240" w:lineRule="auto"/>
      </w:pPr>
      <w:r>
        <w:separator/>
      </w:r>
    </w:p>
  </w:footnote>
  <w:footnote w:type="continuationSeparator" w:id="0">
    <w:p w14:paraId="7F8848E7" w14:textId="77777777" w:rsidR="00505A4E" w:rsidRDefault="00505A4E" w:rsidP="0089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5550" w14:textId="77777777" w:rsidR="00402904" w:rsidRDefault="00402904">
    <w:pPr>
      <w:pStyle w:val="Header"/>
    </w:pPr>
  </w:p>
  <w:p w14:paraId="398AE264" w14:textId="0FC9BCA2" w:rsidR="00892A05" w:rsidRDefault="00892A05" w:rsidP="00F117D2">
    <w:pPr>
      <w:pStyle w:val="Header"/>
      <w:jc w:val="right"/>
    </w:pPr>
    <w: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D4A8" w14:textId="2BF7F903" w:rsidR="00892A05" w:rsidRDefault="00892A05" w:rsidP="00892A05">
    <w:pPr>
      <w:pStyle w:val="Header"/>
      <w:jc w:val="center"/>
    </w:pPr>
    <w:r>
      <w:rPr>
        <w:noProof/>
      </w:rPr>
      <w:drawing>
        <wp:inline distT="0" distB="0" distL="0" distR="0" wp14:anchorId="6318A022" wp14:editId="42C43375">
          <wp:extent cx="2447925" cy="929382"/>
          <wp:effectExtent l="0" t="0" r="0" b="4445"/>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erative small.jpg"/>
                  <pic:cNvPicPr/>
                </pic:nvPicPr>
                <pic:blipFill>
                  <a:blip r:embed="rId1">
                    <a:extLst>
                      <a:ext uri="{28A0092B-C50C-407E-A947-70E740481C1C}">
                        <a14:useLocalDpi xmlns:a14="http://schemas.microsoft.com/office/drawing/2010/main" val="0"/>
                      </a:ext>
                    </a:extLst>
                  </a:blip>
                  <a:stretch>
                    <a:fillRect/>
                  </a:stretch>
                </pic:blipFill>
                <pic:spPr>
                  <a:xfrm>
                    <a:off x="0" y="0"/>
                    <a:ext cx="2470167" cy="937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366D"/>
    <w:multiLevelType w:val="hybridMultilevel"/>
    <w:tmpl w:val="694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A135A"/>
    <w:multiLevelType w:val="hybridMultilevel"/>
    <w:tmpl w:val="2516169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5D21A2"/>
    <w:multiLevelType w:val="hybridMultilevel"/>
    <w:tmpl w:val="EBE409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B30998"/>
    <w:multiLevelType w:val="hybridMultilevel"/>
    <w:tmpl w:val="994A37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C0"/>
    <w:rsid w:val="00020B78"/>
    <w:rsid w:val="00035C8A"/>
    <w:rsid w:val="00036063"/>
    <w:rsid w:val="00056583"/>
    <w:rsid w:val="00066470"/>
    <w:rsid w:val="00070E3C"/>
    <w:rsid w:val="00073246"/>
    <w:rsid w:val="00080671"/>
    <w:rsid w:val="00082163"/>
    <w:rsid w:val="0008411B"/>
    <w:rsid w:val="000C61F7"/>
    <w:rsid w:val="000C7876"/>
    <w:rsid w:val="000D2753"/>
    <w:rsid w:val="000E519B"/>
    <w:rsid w:val="00106910"/>
    <w:rsid w:val="00113C7B"/>
    <w:rsid w:val="001231FB"/>
    <w:rsid w:val="001244CB"/>
    <w:rsid w:val="00125E11"/>
    <w:rsid w:val="001435BF"/>
    <w:rsid w:val="001447CA"/>
    <w:rsid w:val="001851B0"/>
    <w:rsid w:val="00187580"/>
    <w:rsid w:val="00190E40"/>
    <w:rsid w:val="001A2E85"/>
    <w:rsid w:val="001C35E7"/>
    <w:rsid w:val="001D203B"/>
    <w:rsid w:val="001E0F27"/>
    <w:rsid w:val="001E21AF"/>
    <w:rsid w:val="00216FE9"/>
    <w:rsid w:val="002231C8"/>
    <w:rsid w:val="00225F8A"/>
    <w:rsid w:val="00235A09"/>
    <w:rsid w:val="00250D4D"/>
    <w:rsid w:val="00256BB0"/>
    <w:rsid w:val="0026015F"/>
    <w:rsid w:val="00263BD1"/>
    <w:rsid w:val="00267F7E"/>
    <w:rsid w:val="00273BC3"/>
    <w:rsid w:val="002A0850"/>
    <w:rsid w:val="002A73C0"/>
    <w:rsid w:val="002B0F52"/>
    <w:rsid w:val="002B2378"/>
    <w:rsid w:val="002B32FF"/>
    <w:rsid w:val="002D739C"/>
    <w:rsid w:val="002D7B86"/>
    <w:rsid w:val="002F3CC0"/>
    <w:rsid w:val="00317834"/>
    <w:rsid w:val="00323C79"/>
    <w:rsid w:val="00336C37"/>
    <w:rsid w:val="00340E1B"/>
    <w:rsid w:val="00382DB4"/>
    <w:rsid w:val="003863F3"/>
    <w:rsid w:val="003B35FE"/>
    <w:rsid w:val="003B5C0D"/>
    <w:rsid w:val="003E0A0A"/>
    <w:rsid w:val="003F37FA"/>
    <w:rsid w:val="003F69DC"/>
    <w:rsid w:val="004001AA"/>
    <w:rsid w:val="00402904"/>
    <w:rsid w:val="0041036B"/>
    <w:rsid w:val="0041680E"/>
    <w:rsid w:val="00417D76"/>
    <w:rsid w:val="00437C3C"/>
    <w:rsid w:val="0045479E"/>
    <w:rsid w:val="00460343"/>
    <w:rsid w:val="00461FDA"/>
    <w:rsid w:val="00477A68"/>
    <w:rsid w:val="00477C71"/>
    <w:rsid w:val="004829F3"/>
    <w:rsid w:val="004C3D4A"/>
    <w:rsid w:val="004D43F1"/>
    <w:rsid w:val="004E298C"/>
    <w:rsid w:val="004F51D8"/>
    <w:rsid w:val="00505A4E"/>
    <w:rsid w:val="00525967"/>
    <w:rsid w:val="00533856"/>
    <w:rsid w:val="00536A8C"/>
    <w:rsid w:val="00550EE0"/>
    <w:rsid w:val="00565465"/>
    <w:rsid w:val="00571EAB"/>
    <w:rsid w:val="00581C5D"/>
    <w:rsid w:val="0059322C"/>
    <w:rsid w:val="005979CC"/>
    <w:rsid w:val="005A2040"/>
    <w:rsid w:val="005B10DB"/>
    <w:rsid w:val="005B7D38"/>
    <w:rsid w:val="005D12D5"/>
    <w:rsid w:val="005D44C7"/>
    <w:rsid w:val="005E63E0"/>
    <w:rsid w:val="006014F3"/>
    <w:rsid w:val="006227BD"/>
    <w:rsid w:val="00622A2B"/>
    <w:rsid w:val="0062750F"/>
    <w:rsid w:val="00643626"/>
    <w:rsid w:val="00660015"/>
    <w:rsid w:val="006807B9"/>
    <w:rsid w:val="006A7992"/>
    <w:rsid w:val="006D7AF0"/>
    <w:rsid w:val="006E10F3"/>
    <w:rsid w:val="006E7DC1"/>
    <w:rsid w:val="006F3A6C"/>
    <w:rsid w:val="00704E9E"/>
    <w:rsid w:val="00725730"/>
    <w:rsid w:val="007519AF"/>
    <w:rsid w:val="00775920"/>
    <w:rsid w:val="0079042B"/>
    <w:rsid w:val="00793F72"/>
    <w:rsid w:val="00795846"/>
    <w:rsid w:val="007A390D"/>
    <w:rsid w:val="007B2730"/>
    <w:rsid w:val="007C0D5F"/>
    <w:rsid w:val="007F6029"/>
    <w:rsid w:val="008112C6"/>
    <w:rsid w:val="00812276"/>
    <w:rsid w:val="00823E24"/>
    <w:rsid w:val="0082413F"/>
    <w:rsid w:val="00833E55"/>
    <w:rsid w:val="00843CD2"/>
    <w:rsid w:val="0086508D"/>
    <w:rsid w:val="00882970"/>
    <w:rsid w:val="008916A2"/>
    <w:rsid w:val="00892A05"/>
    <w:rsid w:val="008B010D"/>
    <w:rsid w:val="008B0FB9"/>
    <w:rsid w:val="008B15E4"/>
    <w:rsid w:val="008B21BC"/>
    <w:rsid w:val="008D04FD"/>
    <w:rsid w:val="008D47FF"/>
    <w:rsid w:val="008E1C5C"/>
    <w:rsid w:val="009047E6"/>
    <w:rsid w:val="00911204"/>
    <w:rsid w:val="009259B7"/>
    <w:rsid w:val="00925B04"/>
    <w:rsid w:val="009552BF"/>
    <w:rsid w:val="009664FF"/>
    <w:rsid w:val="00980E09"/>
    <w:rsid w:val="00982590"/>
    <w:rsid w:val="00996D65"/>
    <w:rsid w:val="009A6F8E"/>
    <w:rsid w:val="009D38B1"/>
    <w:rsid w:val="009E2329"/>
    <w:rsid w:val="00A023FB"/>
    <w:rsid w:val="00A31AC0"/>
    <w:rsid w:val="00A55CEC"/>
    <w:rsid w:val="00A5619B"/>
    <w:rsid w:val="00A81385"/>
    <w:rsid w:val="00A8163A"/>
    <w:rsid w:val="00A84338"/>
    <w:rsid w:val="00A87DF0"/>
    <w:rsid w:val="00AA6CDC"/>
    <w:rsid w:val="00AB3D38"/>
    <w:rsid w:val="00AD4AEA"/>
    <w:rsid w:val="00AF7BF0"/>
    <w:rsid w:val="00B00E8D"/>
    <w:rsid w:val="00B02EBB"/>
    <w:rsid w:val="00B1098D"/>
    <w:rsid w:val="00B209D7"/>
    <w:rsid w:val="00B43CCC"/>
    <w:rsid w:val="00B43CE2"/>
    <w:rsid w:val="00B542E7"/>
    <w:rsid w:val="00B54AD0"/>
    <w:rsid w:val="00B57BAD"/>
    <w:rsid w:val="00B80936"/>
    <w:rsid w:val="00BB3B2A"/>
    <w:rsid w:val="00BC0693"/>
    <w:rsid w:val="00BC6262"/>
    <w:rsid w:val="00BD7415"/>
    <w:rsid w:val="00C0293C"/>
    <w:rsid w:val="00C3021D"/>
    <w:rsid w:val="00C36C11"/>
    <w:rsid w:val="00C47D2B"/>
    <w:rsid w:val="00C50D0D"/>
    <w:rsid w:val="00C55828"/>
    <w:rsid w:val="00C64AD4"/>
    <w:rsid w:val="00C71EC8"/>
    <w:rsid w:val="00C917BB"/>
    <w:rsid w:val="00CB1317"/>
    <w:rsid w:val="00CC5A40"/>
    <w:rsid w:val="00CF2A3A"/>
    <w:rsid w:val="00CF7C6E"/>
    <w:rsid w:val="00D06E41"/>
    <w:rsid w:val="00D24800"/>
    <w:rsid w:val="00D33E43"/>
    <w:rsid w:val="00D45C50"/>
    <w:rsid w:val="00D505AD"/>
    <w:rsid w:val="00D64D5B"/>
    <w:rsid w:val="00D7336E"/>
    <w:rsid w:val="00D85AE1"/>
    <w:rsid w:val="00D92E5B"/>
    <w:rsid w:val="00D952D1"/>
    <w:rsid w:val="00DB1BAB"/>
    <w:rsid w:val="00DC45FA"/>
    <w:rsid w:val="00DE7E82"/>
    <w:rsid w:val="00E04C58"/>
    <w:rsid w:val="00E26A77"/>
    <w:rsid w:val="00E4224B"/>
    <w:rsid w:val="00E60C46"/>
    <w:rsid w:val="00E841F7"/>
    <w:rsid w:val="00EA3F59"/>
    <w:rsid w:val="00EA6231"/>
    <w:rsid w:val="00EB03C4"/>
    <w:rsid w:val="00EE3338"/>
    <w:rsid w:val="00EF3E41"/>
    <w:rsid w:val="00F06B75"/>
    <w:rsid w:val="00F117D2"/>
    <w:rsid w:val="00F24336"/>
    <w:rsid w:val="00F31644"/>
    <w:rsid w:val="00F4312F"/>
    <w:rsid w:val="00F57876"/>
    <w:rsid w:val="00F60765"/>
    <w:rsid w:val="00F82F26"/>
    <w:rsid w:val="00F9264F"/>
    <w:rsid w:val="00FA4602"/>
    <w:rsid w:val="00FA791A"/>
    <w:rsid w:val="00FB2956"/>
    <w:rsid w:val="00FB5653"/>
    <w:rsid w:val="00FE5030"/>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A7C7A"/>
  <w15:chartTrackingRefBased/>
  <w15:docId w15:val="{FAE223ED-F17B-EF43-A5CA-50E1DB46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3CC0"/>
    <w:pPr>
      <w:spacing w:after="0" w:line="240" w:lineRule="auto"/>
    </w:pPr>
  </w:style>
  <w:style w:type="paragraph" w:styleId="BalloonText">
    <w:name w:val="Balloon Text"/>
    <w:basedOn w:val="Normal"/>
    <w:link w:val="BalloonTextChar"/>
    <w:uiPriority w:val="99"/>
    <w:semiHidden/>
    <w:unhideWhenUsed/>
    <w:rsid w:val="002F3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C0"/>
    <w:rPr>
      <w:rFonts w:ascii="Segoe UI" w:hAnsi="Segoe UI" w:cs="Segoe UI"/>
      <w:sz w:val="18"/>
      <w:szCs w:val="18"/>
    </w:rPr>
  </w:style>
  <w:style w:type="paragraph" w:styleId="Header">
    <w:name w:val="header"/>
    <w:basedOn w:val="Normal"/>
    <w:link w:val="HeaderChar"/>
    <w:uiPriority w:val="99"/>
    <w:unhideWhenUsed/>
    <w:rsid w:val="00892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A05"/>
  </w:style>
  <w:style w:type="paragraph" w:styleId="Footer">
    <w:name w:val="footer"/>
    <w:basedOn w:val="Normal"/>
    <w:link w:val="FooterChar"/>
    <w:uiPriority w:val="99"/>
    <w:unhideWhenUsed/>
    <w:rsid w:val="00892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05"/>
  </w:style>
  <w:style w:type="paragraph" w:styleId="ListParagraph">
    <w:name w:val="List Paragraph"/>
    <w:basedOn w:val="Normal"/>
    <w:uiPriority w:val="34"/>
    <w:qFormat/>
    <w:rsid w:val="00892A05"/>
    <w:pPr>
      <w:ind w:left="720"/>
      <w:contextualSpacing/>
    </w:pPr>
  </w:style>
  <w:style w:type="table" w:styleId="TableGrid">
    <w:name w:val="Table Grid"/>
    <w:basedOn w:val="TableNormal"/>
    <w:uiPriority w:val="39"/>
    <w:rsid w:val="0040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4D6EC54A2C342A8EDB8E3617A2A32" ma:contentTypeVersion="12" ma:contentTypeDescription="Create a new document." ma:contentTypeScope="" ma:versionID="1c4c1592083f3ffcbfd0666f28a09f0b">
  <xsd:schema xmlns:xsd="http://www.w3.org/2001/XMLSchema" xmlns:xs="http://www.w3.org/2001/XMLSchema" xmlns:p="http://schemas.microsoft.com/office/2006/metadata/properties" xmlns:ns2="ed2b67e5-11bb-4b47-b61a-396de9ea4ad8" xmlns:ns3="aac8676a-f598-4fa5-bd74-062eff41aa03" targetNamespace="http://schemas.microsoft.com/office/2006/metadata/properties" ma:root="true" ma:fieldsID="1ff674e3521dbd21c7e4bdffecdb72d3" ns2:_="" ns3:_="">
    <xsd:import namespace="ed2b67e5-11bb-4b47-b61a-396de9ea4ad8"/>
    <xsd:import namespace="aac8676a-f598-4fa5-bd74-062eff41aa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b67e5-11bb-4b47-b61a-396de9ea4a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8676a-f598-4fa5-bd74-062eff41aa0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A97763-0AD6-4FB1-B1BA-803CD5F4DF3D}">
  <ds:schemaRefs>
    <ds:schemaRef ds:uri="http://schemas.microsoft.com/sharepoint/v3/contenttype/forms"/>
  </ds:schemaRefs>
</ds:datastoreItem>
</file>

<file path=customXml/itemProps2.xml><?xml version="1.0" encoding="utf-8"?>
<ds:datastoreItem xmlns:ds="http://schemas.openxmlformats.org/officeDocument/2006/customXml" ds:itemID="{00E31792-E7CA-49B9-8629-38F7E3B4F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b67e5-11bb-4b47-b61a-396de9ea4ad8"/>
    <ds:schemaRef ds:uri="aac8676a-f598-4fa5-bd74-062eff41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D206A-CBCA-456C-970C-F5E019EB0E7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ac8676a-f598-4fa5-bd74-062eff41aa03"/>
    <ds:schemaRef ds:uri="ed2b67e5-11bb-4b47-b61a-396de9ea4a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Thurlow</dc:creator>
  <cp:keywords/>
  <dc:description/>
  <cp:lastModifiedBy>Jodi</cp:lastModifiedBy>
  <cp:revision>2</cp:revision>
  <dcterms:created xsi:type="dcterms:W3CDTF">2020-08-05T12:50:00Z</dcterms:created>
  <dcterms:modified xsi:type="dcterms:W3CDTF">2020-08-05T12:50:00Z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0x0101007AD4D6EC54A2C342A8EDB8E3617A2A32</vt:lpwstr>
  </property>
</Properties>
</file>