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DEEEA" w14:textId="4FE1E20E" w:rsidR="00826579" w:rsidRPr="00826579" w:rsidRDefault="003C39F3" w:rsidP="00826579">
      <w:pPr>
        <w:pStyle w:val="NoSpacing"/>
        <w:rPr>
          <w:b/>
          <w:bCs/>
          <w:sz w:val="16"/>
          <w:szCs w:val="16"/>
        </w:rPr>
      </w:pPr>
      <w:r w:rsidRPr="003C39F3">
        <w:rPr>
          <w:b/>
          <w:caps/>
          <w:noProof/>
          <w:color w:val="7396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23EA2" wp14:editId="6429E439">
                <wp:simplePos x="0" y="0"/>
                <wp:positionH relativeFrom="margin">
                  <wp:align>left</wp:align>
                </wp:positionH>
                <wp:positionV relativeFrom="paragraph">
                  <wp:posOffset>-352800</wp:posOffset>
                </wp:positionV>
                <wp:extent cx="6323162" cy="1404620"/>
                <wp:effectExtent l="0" t="0" r="2095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162" cy="1404620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 w="9525">
                          <a:solidFill>
                            <a:srgbClr val="739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7A258" w14:textId="08FD7DE1" w:rsidR="00AF7922" w:rsidRDefault="006163A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COVID-19 OUTDOOR VISITATION</w:t>
                            </w:r>
                            <w:r w:rsidR="00AF792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E045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FAQ</w:t>
                            </w:r>
                          </w:p>
                          <w:p w14:paraId="51E609BE" w14:textId="032FAC0D" w:rsidR="00330E1D" w:rsidRPr="00AF7922" w:rsidRDefault="00330E1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0E1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Updated: </w:t>
                            </w:r>
                            <w:r w:rsidR="006163A3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June 18,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23E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8pt;width:497.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" fillcolor="#739600" strokecolor="#739600">
                <v:textbox style="mso-fit-shape-to-text:t">
                  <w:txbxContent>
                    <w:p w14:paraId="4F67A258" w14:textId="08FD7DE1" w:rsidR="00AF7922" w:rsidRDefault="006163A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COVID-19 OUTDOOR VISITATION</w:t>
                      </w:r>
                      <w:r w:rsidR="00AF792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5E045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FAQ</w:t>
                      </w:r>
                    </w:p>
                    <w:p w14:paraId="51E609BE" w14:textId="032FAC0D" w:rsidR="00330E1D" w:rsidRPr="00AF7922" w:rsidRDefault="00330E1D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E1D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Updated: </w:t>
                      </w:r>
                      <w:r w:rsidR="006163A3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June 18,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1E3D2" w14:textId="77777777" w:rsidR="00AD311E" w:rsidRDefault="00AD311E" w:rsidP="00AD311E">
      <w:pPr>
        <w:pStyle w:val="Heading1"/>
        <w:rPr>
          <w:sz w:val="22"/>
          <w:szCs w:val="22"/>
        </w:rPr>
      </w:pPr>
    </w:p>
    <w:p w14:paraId="717D95E0" w14:textId="77777777" w:rsidR="00AD311E" w:rsidRPr="00F43E6E" w:rsidRDefault="00AD311E" w:rsidP="00AD311E">
      <w:pPr>
        <w:rPr>
          <w:b/>
          <w:bCs/>
        </w:rPr>
      </w:pPr>
      <w:r w:rsidRPr="00F43E6E">
        <w:rPr>
          <w:b/>
          <w:bCs/>
        </w:rPr>
        <w:t>What kind of visitation is currently being allowed?</w:t>
      </w:r>
    </w:p>
    <w:p w14:paraId="79EBA11E" w14:textId="7284305E" w:rsidR="00AD311E" w:rsidRPr="00F43E6E" w:rsidRDefault="00AD311E" w:rsidP="00AD311E">
      <w:r w:rsidRPr="00F43E6E">
        <w:t xml:space="preserve">Outdoor visitation is </w:t>
      </w:r>
      <w:hyperlink r:id="rId7" w:history="1">
        <w:r w:rsidRPr="00AD311E">
          <w:rPr>
            <w:rStyle w:val="Hyperlink"/>
          </w:rPr>
          <w:t>now being permitted</w:t>
        </w:r>
      </w:hyperlink>
      <w:r w:rsidRPr="00F43E6E">
        <w:t xml:space="preserve">, if certain setting and community conditions exist and as weather permits. </w:t>
      </w:r>
      <w:bookmarkStart w:id="0" w:name="_Hlk43360070"/>
      <w:r w:rsidRPr="00AD311E">
        <w:t>Visitation of residents inside our building is still prohibited for now</w:t>
      </w:r>
      <w:bookmarkEnd w:id="0"/>
      <w:r w:rsidRPr="00AD311E">
        <w:t xml:space="preserve"> per guidance from the Minnesota Department of Health.</w:t>
      </w:r>
      <w:r>
        <w:t xml:space="preserve"> </w:t>
      </w:r>
      <w:r w:rsidRPr="00F43E6E">
        <w:t xml:space="preserve"> </w:t>
      </w:r>
      <w:r w:rsidR="00B3174A">
        <w:t xml:space="preserve">We also continue to allow window visits and visits that take place using alternative methods of communication, such as the telephone and Zoom/Skype/Facetime. </w:t>
      </w:r>
    </w:p>
    <w:p w14:paraId="5F90E7B8" w14:textId="77777777" w:rsidR="00AD311E" w:rsidRPr="00F43E6E" w:rsidRDefault="00AD311E" w:rsidP="00AD311E"/>
    <w:p w14:paraId="73C811C2" w14:textId="77777777" w:rsidR="00AD311E" w:rsidRPr="00F43E6E" w:rsidRDefault="00AD311E" w:rsidP="00AD311E">
      <w:pPr>
        <w:rPr>
          <w:b/>
          <w:bCs/>
        </w:rPr>
      </w:pPr>
      <w:r w:rsidRPr="00F43E6E">
        <w:rPr>
          <w:b/>
          <w:bCs/>
        </w:rPr>
        <w:t>Will there be scheduled hours for the outdoor visitation?</w:t>
      </w:r>
    </w:p>
    <w:p w14:paraId="5D5E31E4" w14:textId="5A3CFCB4" w:rsidR="00AD311E" w:rsidRPr="00F43E6E" w:rsidRDefault="00AD311E" w:rsidP="00AD311E">
      <w:r w:rsidRPr="00F43E6E">
        <w:t>Yes, but the setting will set those hours and the schedule can change. For example, if the setting determines that weather is unsuitable or if the s</w:t>
      </w:r>
      <w:r>
        <w:t xml:space="preserve">etting, resident or visitor </w:t>
      </w:r>
      <w:r w:rsidRPr="00F43E6E">
        <w:t xml:space="preserve">cannot comply with MDH guidance requirements, visitation may be canceled or unavailable. </w:t>
      </w:r>
    </w:p>
    <w:p w14:paraId="01ACDFC2" w14:textId="77777777" w:rsidR="00AD311E" w:rsidRPr="00F43E6E" w:rsidRDefault="00AD311E" w:rsidP="00AD311E"/>
    <w:p w14:paraId="6010C67A" w14:textId="5970DD4C" w:rsidR="00AD311E" w:rsidRPr="00F43E6E" w:rsidRDefault="00AD311E" w:rsidP="00AD311E">
      <w:r w:rsidRPr="00F43E6E">
        <w:rPr>
          <w:b/>
          <w:bCs/>
        </w:rPr>
        <w:t>Will there ever be a circumstance where a</w:t>
      </w:r>
      <w:r w:rsidR="00983498">
        <w:rPr>
          <w:b/>
          <w:bCs/>
        </w:rPr>
        <w:t>n</w:t>
      </w:r>
      <w:r w:rsidRPr="00F43E6E">
        <w:rPr>
          <w:b/>
          <w:bCs/>
        </w:rPr>
        <w:t xml:space="preserve"> outdoor visit is denied?</w:t>
      </w:r>
      <w:r>
        <w:br/>
        <w:t xml:space="preserve">Long-term care providers retain the right to </w:t>
      </w:r>
      <w:r w:rsidRPr="00F43E6E">
        <w:t xml:space="preserve">deny outdoor visits based on a resident or visitor not complying with infection control guidance or if the resident or visitor is at risk of abuse/harm. </w:t>
      </w:r>
    </w:p>
    <w:p w14:paraId="7E9B2E94" w14:textId="77777777" w:rsidR="00AD311E" w:rsidRPr="00F43E6E" w:rsidRDefault="00AD311E" w:rsidP="00AD311E"/>
    <w:p w14:paraId="2256E911" w14:textId="44F3D04A" w:rsidR="00AD311E" w:rsidRPr="00F43E6E" w:rsidRDefault="00AD311E" w:rsidP="00AD311E">
      <w:r w:rsidRPr="00F43E6E">
        <w:rPr>
          <w:b/>
          <w:bCs/>
        </w:rPr>
        <w:t>How do I schedule a visit?</w:t>
      </w:r>
      <w:r w:rsidRPr="00F43E6E">
        <w:br/>
        <w:t xml:space="preserve">To schedule a visit, please contact </w:t>
      </w:r>
      <w:r w:rsidRPr="00F43E6E">
        <w:rPr>
          <w:color w:val="FF0000"/>
        </w:rPr>
        <w:t>Name, Number, Email or Scheduling Request email</w:t>
      </w:r>
      <w:r w:rsidRPr="00F43E6E">
        <w:t xml:space="preserve">. Please let us know that date and time you will be visiting and the names of everyone who will join you for that visit. We ask that you review </w:t>
      </w:r>
      <w:r w:rsidR="003C313D">
        <w:t xml:space="preserve">the </w:t>
      </w:r>
      <w:hyperlink r:id="rId8" w:history="1">
        <w:r w:rsidR="003C313D" w:rsidRPr="003C313D">
          <w:rPr>
            <w:rStyle w:val="Hyperlink"/>
          </w:rPr>
          <w:t>MDH Outdoor Visitation Guidance</w:t>
        </w:r>
      </w:hyperlink>
      <w:r w:rsidR="003C313D">
        <w:t xml:space="preserve"> and </w:t>
      </w:r>
      <w:r w:rsidRPr="00F43E6E">
        <w:t xml:space="preserve">our </w:t>
      </w:r>
      <w:hyperlink r:id="rId9" w:history="1">
        <w:r w:rsidRPr="003C313D">
          <w:rPr>
            <w:rStyle w:val="Hyperlink"/>
          </w:rPr>
          <w:t>Outdoor Visitation Restriction and Instructions</w:t>
        </w:r>
      </w:hyperlink>
      <w:r w:rsidRPr="00F43E6E">
        <w:t xml:space="preserve"> in advance on your visits, and do not come for a visit it you feel ill, are demonstrating symptoms related to COVID-19 or have tested positive for COVID-19. </w:t>
      </w:r>
    </w:p>
    <w:p w14:paraId="7B37EA0B" w14:textId="77777777" w:rsidR="00AD311E" w:rsidRPr="00F43E6E" w:rsidRDefault="00AD311E" w:rsidP="00AD311E"/>
    <w:p w14:paraId="2B1AA308" w14:textId="77777777" w:rsidR="00AD311E" w:rsidRPr="00F43E6E" w:rsidRDefault="00AD311E" w:rsidP="00AD311E">
      <w:pPr>
        <w:rPr>
          <w:b/>
          <w:bCs/>
        </w:rPr>
      </w:pPr>
      <w:r w:rsidRPr="00F43E6E">
        <w:rPr>
          <w:b/>
          <w:bCs/>
        </w:rPr>
        <w:t>What can I expect when I arrive for my visit?</w:t>
      </w:r>
    </w:p>
    <w:p w14:paraId="37ED2746" w14:textId="53F6080A" w:rsidR="00AD311E" w:rsidRPr="00F43E6E" w:rsidRDefault="00AD311E" w:rsidP="00AD311E">
      <w:r w:rsidRPr="00F43E6E">
        <w:t>You will be screened for symptoms per ou</w:t>
      </w:r>
      <w:r>
        <w:t>r</w:t>
      </w:r>
      <w:r w:rsidRPr="00F43E6E">
        <w:t xml:space="preserve"> screening protocols that are used for all staff and essential heath care personnel</w:t>
      </w:r>
      <w:r>
        <w:t xml:space="preserve"> and asked to use alcohol-rub sanitizer before your visit. </w:t>
      </w:r>
      <w:r w:rsidRPr="00F43E6E">
        <w:t>You will be asked to review the re</w:t>
      </w:r>
      <w:r>
        <w:t>strictions and instructions</w:t>
      </w:r>
      <w:r w:rsidRPr="00F43E6E">
        <w:t xml:space="preserve"> for the outdoor visit, which include use of facemasks, social distancing and limiting your movement</w:t>
      </w:r>
      <w:r>
        <w:t xml:space="preserve"> </w:t>
      </w:r>
      <w:r w:rsidRPr="00F43E6E">
        <w:t>within our setting</w:t>
      </w:r>
      <w:r w:rsidR="00983498">
        <w:t>. You will</w:t>
      </w:r>
      <w:bookmarkStart w:id="1" w:name="_GoBack"/>
      <w:bookmarkEnd w:id="1"/>
      <w:r w:rsidR="00983498">
        <w:t xml:space="preserve"> be</w:t>
      </w:r>
      <w:r w:rsidRPr="00F43E6E">
        <w:t xml:space="preserve"> asked to </w:t>
      </w:r>
      <w:hyperlink r:id="rId10" w:history="1">
        <w:r w:rsidRPr="007C191C">
          <w:rPr>
            <w:rStyle w:val="Hyperlink"/>
          </w:rPr>
          <w:t>sign a form</w:t>
        </w:r>
      </w:hyperlink>
      <w:r w:rsidRPr="00F43E6E">
        <w:t xml:space="preserve"> acknowledging the requirements and your agreement to comply with them.  </w:t>
      </w:r>
    </w:p>
    <w:p w14:paraId="20087934" w14:textId="77777777" w:rsidR="00AD311E" w:rsidRPr="00F43E6E" w:rsidRDefault="00AD311E" w:rsidP="00AD311E"/>
    <w:p w14:paraId="001E9264" w14:textId="77777777" w:rsidR="00AD311E" w:rsidRDefault="00AD311E" w:rsidP="00AD311E">
      <w:r w:rsidRPr="00F43E6E">
        <w:rPr>
          <w:b/>
          <w:bCs/>
        </w:rPr>
        <w:t>Must I wear a mask for these visits, even though they are outdoors with social distancing?</w:t>
      </w:r>
      <w:r w:rsidRPr="00F43E6E">
        <w:t xml:space="preserve"> </w:t>
      </w:r>
    </w:p>
    <w:p w14:paraId="2FE2B948" w14:textId="7B703F11" w:rsidR="00AD311E" w:rsidRPr="00F43E6E" w:rsidRDefault="00AD311E" w:rsidP="00AD311E">
      <w:r w:rsidRPr="00F43E6E">
        <w:t>Yes, a face</w:t>
      </w:r>
      <w:r>
        <w:t xml:space="preserve"> mask or other facial</w:t>
      </w:r>
      <w:r w:rsidRPr="00F43E6E">
        <w:t xml:space="preserve"> covering must be worn during the entire visitation</w:t>
      </w:r>
      <w:r>
        <w:t xml:space="preserve"> unless it is not medically possible.</w:t>
      </w:r>
    </w:p>
    <w:p w14:paraId="27EAC66B" w14:textId="77777777" w:rsidR="00AD311E" w:rsidRPr="00F43E6E" w:rsidRDefault="00AD311E" w:rsidP="00AD311E"/>
    <w:p w14:paraId="74CAAEC4" w14:textId="77777777" w:rsidR="00AD311E" w:rsidRPr="00F43E6E" w:rsidRDefault="00AD311E" w:rsidP="00AD311E">
      <w:pPr>
        <w:rPr>
          <w:b/>
          <w:bCs/>
        </w:rPr>
      </w:pPr>
      <w:r w:rsidRPr="00F43E6E">
        <w:rPr>
          <w:b/>
          <w:bCs/>
        </w:rPr>
        <w:t>Is the visitation open for all ages?</w:t>
      </w:r>
    </w:p>
    <w:p w14:paraId="1E9F8260" w14:textId="77777777" w:rsidR="00AD311E" w:rsidRDefault="00AD311E" w:rsidP="00AD311E">
      <w:r>
        <w:t>Yes. Visitors under the age of 12 must be in the control of adults who bring them and must also comply with social distancing requirements.</w:t>
      </w:r>
    </w:p>
    <w:p w14:paraId="68596960" w14:textId="77777777" w:rsidR="00AD311E" w:rsidRDefault="00AD311E" w:rsidP="00AD311E"/>
    <w:p w14:paraId="492C732C" w14:textId="77777777" w:rsidR="00AD311E" w:rsidRPr="00F43E6E" w:rsidRDefault="00AD311E" w:rsidP="00AD311E">
      <w:pPr>
        <w:rPr>
          <w:b/>
          <w:bCs/>
        </w:rPr>
      </w:pPr>
      <w:r w:rsidRPr="00F43E6E">
        <w:rPr>
          <w:b/>
          <w:bCs/>
        </w:rPr>
        <w:t>Are pets allowed?</w:t>
      </w:r>
    </w:p>
    <w:p w14:paraId="494B3D05" w14:textId="77777777" w:rsidR="00AD311E" w:rsidRPr="00F43E6E" w:rsidRDefault="00AD311E" w:rsidP="00AD311E">
      <w:r>
        <w:t>Yes. Pets must be under the control of the visitor bringing them in.</w:t>
      </w:r>
    </w:p>
    <w:p w14:paraId="6670C114" w14:textId="77777777" w:rsidR="00AD311E" w:rsidRPr="00F43E6E" w:rsidRDefault="00AD311E" w:rsidP="00AD311E"/>
    <w:p w14:paraId="0EAC1B6C" w14:textId="77777777" w:rsidR="00AD311E" w:rsidRPr="00F43E6E" w:rsidRDefault="00AD311E" w:rsidP="00AD311E">
      <w:pPr>
        <w:rPr>
          <w:b/>
          <w:bCs/>
        </w:rPr>
      </w:pPr>
      <w:r w:rsidRPr="00F43E6E">
        <w:rPr>
          <w:b/>
          <w:bCs/>
        </w:rPr>
        <w:t>Is there any other</w:t>
      </w:r>
      <w:r>
        <w:rPr>
          <w:b/>
          <w:bCs/>
        </w:rPr>
        <w:t xml:space="preserve"> type of</w:t>
      </w:r>
      <w:r w:rsidRPr="00F43E6E">
        <w:rPr>
          <w:b/>
          <w:bCs/>
        </w:rPr>
        <w:t xml:space="preserve"> visitation allowed now?</w:t>
      </w:r>
    </w:p>
    <w:p w14:paraId="7BA4BB13" w14:textId="525B35CF" w:rsidR="00AD311E" w:rsidRPr="00F43E6E" w:rsidRDefault="00AD311E" w:rsidP="00AD311E">
      <w:r w:rsidRPr="00F43E6E">
        <w:t xml:space="preserve">Yes, </w:t>
      </w:r>
      <w:r>
        <w:t xml:space="preserve">window visits and visits through alternative modes of communication are allowed. </w:t>
      </w:r>
      <w:r>
        <w:rPr>
          <w:u w:val="single"/>
        </w:rPr>
        <w:t>V</w:t>
      </w:r>
      <w:r w:rsidRPr="00F43E6E">
        <w:rPr>
          <w:u w:val="single"/>
        </w:rPr>
        <w:t>isitation of residents i</w:t>
      </w:r>
      <w:r>
        <w:rPr>
          <w:u w:val="single"/>
        </w:rPr>
        <w:t xml:space="preserve">nside our building is </w:t>
      </w:r>
      <w:r w:rsidRPr="00F43E6E">
        <w:rPr>
          <w:u w:val="single"/>
        </w:rPr>
        <w:t xml:space="preserve">still prohibited </w:t>
      </w:r>
      <w:r>
        <w:rPr>
          <w:u w:val="single"/>
        </w:rPr>
        <w:t>per MDH</w:t>
      </w:r>
      <w:r>
        <w:t>. T</w:t>
      </w:r>
      <w:r w:rsidRPr="00F43E6E">
        <w:t>here is an exception for essential health care personnel and compassionate care situations, such as end of life. These exceptions are made case by case</w:t>
      </w:r>
      <w:r>
        <w:t xml:space="preserve">. </w:t>
      </w:r>
      <w:r w:rsidRPr="00F43E6E">
        <w:t xml:space="preserve">More details on family visitation for end-of-life situations can be found </w:t>
      </w:r>
      <w:hyperlink r:id="rId11" w:history="1">
        <w:r w:rsidRPr="00F43E6E">
          <w:rPr>
            <w:rStyle w:val="Hyperlink"/>
          </w:rPr>
          <w:t>here</w:t>
        </w:r>
      </w:hyperlink>
      <w:r w:rsidRPr="00F43E6E">
        <w:t>.</w:t>
      </w:r>
    </w:p>
    <w:p w14:paraId="79A9B49F" w14:textId="77777777" w:rsidR="00AD311E" w:rsidRPr="00F43E6E" w:rsidRDefault="00AD311E" w:rsidP="00AD311E"/>
    <w:p w14:paraId="7E83272D" w14:textId="77777777" w:rsidR="00AD311E" w:rsidRPr="00CF6EC7" w:rsidRDefault="00AD311E" w:rsidP="00AD311E">
      <w:pPr>
        <w:rPr>
          <w:b/>
          <w:bCs/>
        </w:rPr>
      </w:pPr>
      <w:r w:rsidRPr="00CF6EC7">
        <w:rPr>
          <w:b/>
          <w:bCs/>
        </w:rPr>
        <w:t>What if I am wrongly denied visitation with my loved one?</w:t>
      </w:r>
    </w:p>
    <w:p w14:paraId="420CCF4A" w14:textId="54407FFB" w:rsidR="00AD311E" w:rsidRDefault="00AD311E" w:rsidP="00B3174A">
      <w:pPr>
        <w:rPr>
          <w:b/>
          <w:bCs/>
        </w:rPr>
      </w:pPr>
      <w:r w:rsidRPr="00F43E6E">
        <w:t xml:space="preserve">If you believe you have been wrongly denied visitation, or you have questions that aren’t answered by these FAQs or the guidance, you may contact the Ombudsman for Long-Term Care at 651-431-2555 or 1-800-657-3591. </w:t>
      </w:r>
    </w:p>
    <w:sectPr w:rsidR="00AD311E" w:rsidSect="00AF7922">
      <w:headerReference w:type="default" r:id="rId12"/>
      <w:footerReference w:type="default" r:id="rId13"/>
      <w:pgSz w:w="12240" w:h="15840"/>
      <w:pgMar w:top="1440" w:right="1440" w:bottom="27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EAFBC" w14:textId="77777777" w:rsidR="0054758C" w:rsidRDefault="0054758C" w:rsidP="0054758C">
      <w:r>
        <w:separator/>
      </w:r>
    </w:p>
  </w:endnote>
  <w:endnote w:type="continuationSeparator" w:id="0">
    <w:p w14:paraId="5DD3B5A6" w14:textId="77777777" w:rsidR="0054758C" w:rsidRDefault="0054758C" w:rsidP="0054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23EB" w14:textId="3CDDF237" w:rsidR="000071BA" w:rsidRPr="000071BA" w:rsidRDefault="000071BA" w:rsidP="003C39F3">
    <w:pPr>
      <w:pStyle w:val="Footer"/>
      <w:tabs>
        <w:tab w:val="clear" w:pos="4680"/>
        <w:tab w:val="clear" w:pos="9360"/>
        <w:tab w:val="left" w:pos="7980"/>
      </w:tabs>
      <w:rPr>
        <w:b/>
        <w:bCs/>
        <w:color w:val="4D4F53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D8C2" w14:textId="77777777" w:rsidR="0054758C" w:rsidRDefault="0054758C" w:rsidP="0054758C">
      <w:r>
        <w:separator/>
      </w:r>
    </w:p>
  </w:footnote>
  <w:footnote w:type="continuationSeparator" w:id="0">
    <w:p w14:paraId="452E1306" w14:textId="77777777" w:rsidR="0054758C" w:rsidRDefault="0054758C" w:rsidP="0054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95F6" w14:textId="4CCD48C0" w:rsidR="0054758C" w:rsidRPr="0054758C" w:rsidRDefault="0054758C">
    <w:pPr>
      <w:pStyle w:val="Header"/>
      <w:rPr>
        <w:b/>
        <w:bCs/>
        <w:sz w:val="52"/>
        <w:szCs w:val="52"/>
      </w:rPr>
    </w:pPr>
    <w:r w:rsidRPr="0054758C">
      <w:rPr>
        <w:b/>
        <w:bCs/>
        <w:sz w:val="52"/>
        <w:szCs w:val="5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209"/>
    <w:multiLevelType w:val="hybridMultilevel"/>
    <w:tmpl w:val="3D4A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3294"/>
    <w:multiLevelType w:val="hybridMultilevel"/>
    <w:tmpl w:val="02E2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2A8"/>
    <w:multiLevelType w:val="hybridMultilevel"/>
    <w:tmpl w:val="D0527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4BB9"/>
    <w:multiLevelType w:val="hybridMultilevel"/>
    <w:tmpl w:val="72F6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5150"/>
    <w:multiLevelType w:val="hybridMultilevel"/>
    <w:tmpl w:val="67B2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790D"/>
    <w:multiLevelType w:val="hybridMultilevel"/>
    <w:tmpl w:val="502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0C36"/>
    <w:multiLevelType w:val="hybridMultilevel"/>
    <w:tmpl w:val="347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A70"/>
    <w:multiLevelType w:val="hybridMultilevel"/>
    <w:tmpl w:val="891E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B7698"/>
    <w:multiLevelType w:val="hybridMultilevel"/>
    <w:tmpl w:val="8A185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11DCF"/>
    <w:multiLevelType w:val="hybridMultilevel"/>
    <w:tmpl w:val="9B5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55256"/>
    <w:multiLevelType w:val="hybridMultilevel"/>
    <w:tmpl w:val="F3B2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96B4F"/>
    <w:multiLevelType w:val="hybridMultilevel"/>
    <w:tmpl w:val="2766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C53"/>
    <w:multiLevelType w:val="hybridMultilevel"/>
    <w:tmpl w:val="D7C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8C"/>
    <w:rsid w:val="000071BA"/>
    <w:rsid w:val="000C6F69"/>
    <w:rsid w:val="001A656B"/>
    <w:rsid w:val="0020021F"/>
    <w:rsid w:val="00275FA3"/>
    <w:rsid w:val="00330E1D"/>
    <w:rsid w:val="003C313D"/>
    <w:rsid w:val="003C39F3"/>
    <w:rsid w:val="005438A2"/>
    <w:rsid w:val="0054758C"/>
    <w:rsid w:val="005642A9"/>
    <w:rsid w:val="005C16D9"/>
    <w:rsid w:val="005E0454"/>
    <w:rsid w:val="006163A3"/>
    <w:rsid w:val="00650BA3"/>
    <w:rsid w:val="007C191C"/>
    <w:rsid w:val="00826579"/>
    <w:rsid w:val="00863CF4"/>
    <w:rsid w:val="00905A1A"/>
    <w:rsid w:val="009136FF"/>
    <w:rsid w:val="00983498"/>
    <w:rsid w:val="009F43CC"/>
    <w:rsid w:val="00A22DE9"/>
    <w:rsid w:val="00AD311E"/>
    <w:rsid w:val="00AF7922"/>
    <w:rsid w:val="00B3174A"/>
    <w:rsid w:val="00C1705A"/>
    <w:rsid w:val="00CC7CD0"/>
    <w:rsid w:val="00D02E71"/>
    <w:rsid w:val="00E10FDE"/>
    <w:rsid w:val="00E620B6"/>
    <w:rsid w:val="00EA17F3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46D676C"/>
  <w15:chartTrackingRefBased/>
  <w15:docId w15:val="{3E4AF0DA-A316-4E04-886D-A6BB329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56B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D311E"/>
    <w:pPr>
      <w:widowControl w:val="0"/>
      <w:autoSpaceDE w:val="0"/>
      <w:autoSpaceDN w:val="0"/>
      <w:ind w:left="119"/>
      <w:outlineLvl w:val="0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5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58C"/>
  </w:style>
  <w:style w:type="paragraph" w:styleId="Footer">
    <w:name w:val="footer"/>
    <w:basedOn w:val="Normal"/>
    <w:link w:val="FooterChar"/>
    <w:uiPriority w:val="99"/>
    <w:unhideWhenUsed/>
    <w:rsid w:val="00547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58C"/>
  </w:style>
  <w:style w:type="table" w:styleId="TableGrid">
    <w:name w:val="Table Grid"/>
    <w:basedOn w:val="TableNormal"/>
    <w:uiPriority w:val="39"/>
    <w:rsid w:val="0020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5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3A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311E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D311E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D311E"/>
    <w:rPr>
      <w:rFonts w:ascii="Calibri" w:eastAsia="Calibri" w:hAnsi="Calibri" w:cs="Calibri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AD311E"/>
    <w:pPr>
      <w:widowControl w:val="0"/>
      <w:autoSpaceDE w:val="0"/>
      <w:autoSpaceDN w:val="0"/>
      <w:spacing w:before="35"/>
      <w:ind w:left="1657" w:right="1641"/>
      <w:jc w:val="center"/>
    </w:pPr>
    <w:rPr>
      <w:rFonts w:ascii="Calibri" w:eastAsia="Calibri" w:hAnsi="Calibri" w:cs="Calibri"/>
      <w:b/>
      <w:bCs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D311E"/>
    <w:rPr>
      <w:rFonts w:ascii="Calibri" w:eastAsia="Calibri" w:hAnsi="Calibri" w:cs="Calibri"/>
      <w:b/>
      <w:bCs/>
      <w:sz w:val="32"/>
      <w:szCs w:val="3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3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state.mn.us/diseases/coronavirus/hcp/ltcoutdoo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alth.state.mn.us/diseases/coronavirus/hcp/ltcoutdoo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dingagemn.org/assets/docs/COVID19-Guidance-CompassionateCare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adingagemn.org/assets/docs/COVID-OutdoorVisits-RiskAcknowledgement-061820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dingagemn.org/assets/docs/COVID-OutdoorVisits-RiskAcknowledgement-061820b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Jodi Boyne</cp:lastModifiedBy>
  <cp:revision>3</cp:revision>
  <cp:lastPrinted>2020-03-13T14:38:00Z</cp:lastPrinted>
  <dcterms:created xsi:type="dcterms:W3CDTF">2020-06-18T20:41:00Z</dcterms:created>
  <dcterms:modified xsi:type="dcterms:W3CDTF">2020-06-18T20:53:00Z</dcterms:modified>
</cp:coreProperties>
</file>