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E5E3" w14:textId="76E624A8" w:rsidR="0051051F" w:rsidRPr="00F025B6" w:rsidRDefault="0051051F">
      <w:pPr>
        <w:pStyle w:val="BodyText"/>
        <w:spacing w:before="7"/>
        <w:rPr>
          <w:rFonts w:asciiTheme="minorHAnsi" w:hAnsiTheme="minorHAnsi"/>
          <w:i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page" w:tblpX="366" w:tblpY="39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5"/>
      </w:tblGrid>
      <w:tr w:rsidR="006F0012" w:rsidRPr="00F025B6" w14:paraId="1EE7E77C" w14:textId="77777777" w:rsidTr="006D539B">
        <w:trPr>
          <w:trHeight w:hRule="exact" w:val="730"/>
        </w:trPr>
        <w:tc>
          <w:tcPr>
            <w:tcW w:w="10885" w:type="dxa"/>
            <w:shd w:val="clear" w:color="auto" w:fill="FFFFFF" w:themeFill="background1"/>
          </w:tcPr>
          <w:p w14:paraId="00FF0D33" w14:textId="3BD8599B" w:rsidR="006F0012" w:rsidRPr="00F025B6" w:rsidRDefault="006F0012" w:rsidP="0097269B">
            <w:pPr>
              <w:pStyle w:val="NoSpacing"/>
              <w:ind w:left="90"/>
              <w:rPr>
                <w:rFonts w:cs="Calibri"/>
                <w:i/>
                <w:sz w:val="24"/>
                <w:szCs w:val="24"/>
              </w:rPr>
            </w:pPr>
            <w:r w:rsidRPr="00F025B6">
              <w:rPr>
                <w:i/>
                <w:sz w:val="24"/>
                <w:szCs w:val="24"/>
              </w:rPr>
              <w:t xml:space="preserve">This checklist can be used as a guide </w:t>
            </w:r>
            <w:r w:rsidR="009440E7" w:rsidRPr="00F025B6">
              <w:rPr>
                <w:i/>
                <w:sz w:val="24"/>
                <w:szCs w:val="24"/>
              </w:rPr>
              <w:t>for</w:t>
            </w:r>
            <w:r w:rsidRPr="00F025B6">
              <w:rPr>
                <w:i/>
                <w:sz w:val="24"/>
                <w:szCs w:val="24"/>
              </w:rPr>
              <w:t xml:space="preserve"> </w:t>
            </w:r>
            <w:r w:rsidR="00591641" w:rsidRPr="00F025B6">
              <w:rPr>
                <w:rFonts w:cs="Calibri"/>
                <w:i/>
                <w:sz w:val="24"/>
                <w:szCs w:val="24"/>
              </w:rPr>
              <w:t>Adult Day Ser</w:t>
            </w:r>
            <w:r w:rsidRPr="00F025B6">
              <w:rPr>
                <w:rFonts w:cs="Calibri"/>
                <w:i/>
                <w:sz w:val="24"/>
                <w:szCs w:val="24"/>
              </w:rPr>
              <w:t xml:space="preserve">vices </w:t>
            </w:r>
            <w:r w:rsidR="00591641" w:rsidRPr="00F025B6">
              <w:rPr>
                <w:rFonts w:cs="Calibri"/>
                <w:i/>
                <w:sz w:val="24"/>
                <w:szCs w:val="24"/>
              </w:rPr>
              <w:t>programs</w:t>
            </w:r>
            <w:r w:rsidRPr="00F025B6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91641" w:rsidRPr="00F025B6">
              <w:rPr>
                <w:rFonts w:cs="Calibri"/>
                <w:i/>
                <w:sz w:val="24"/>
                <w:szCs w:val="24"/>
              </w:rPr>
              <w:t>when a decision has been made to reopen on-site activities for participants</w:t>
            </w:r>
            <w:r w:rsidRPr="00F025B6">
              <w:rPr>
                <w:rFonts w:cs="Calibri"/>
                <w:i/>
                <w:sz w:val="24"/>
                <w:szCs w:val="24"/>
              </w:rPr>
              <w:t xml:space="preserve">. </w:t>
            </w:r>
          </w:p>
          <w:p w14:paraId="3E91C294" w14:textId="77777777" w:rsidR="006F0012" w:rsidRPr="00F025B6" w:rsidRDefault="006F0012" w:rsidP="0097269B">
            <w:pPr>
              <w:pStyle w:val="NoSpacing"/>
              <w:ind w:left="90"/>
              <w:rPr>
                <w:b/>
                <w:sz w:val="24"/>
                <w:szCs w:val="24"/>
              </w:rPr>
            </w:pPr>
          </w:p>
          <w:p w14:paraId="448E372F" w14:textId="53AA126D" w:rsidR="006F0012" w:rsidRPr="00F025B6" w:rsidRDefault="006F0012" w:rsidP="0097269B">
            <w:pPr>
              <w:pStyle w:val="NoSpacing"/>
              <w:ind w:left="90"/>
              <w:rPr>
                <w:b/>
                <w:sz w:val="24"/>
                <w:szCs w:val="24"/>
              </w:rPr>
            </w:pPr>
          </w:p>
        </w:tc>
      </w:tr>
      <w:tr w:rsidR="0036200F" w:rsidRPr="00F025B6" w14:paraId="7FD0EB17" w14:textId="77777777" w:rsidTr="00591641">
        <w:trPr>
          <w:trHeight w:hRule="exact" w:val="453"/>
        </w:trPr>
        <w:tc>
          <w:tcPr>
            <w:tcW w:w="10885" w:type="dxa"/>
            <w:shd w:val="clear" w:color="auto" w:fill="D9D9D9"/>
          </w:tcPr>
          <w:p w14:paraId="5EF1DDA5" w14:textId="03A07F4A" w:rsidR="0036200F" w:rsidRPr="00F025B6" w:rsidRDefault="0036200F" w:rsidP="0036200F">
            <w:pPr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/>
                <w:sz w:val="24"/>
                <w:szCs w:val="24"/>
              </w:rPr>
              <w:t>Submit re-opening documents to DHS</w:t>
            </w:r>
          </w:p>
        </w:tc>
      </w:tr>
      <w:tr w:rsidR="0036200F" w:rsidRPr="00F025B6" w14:paraId="4B928F19" w14:textId="77777777" w:rsidTr="006D539B">
        <w:trPr>
          <w:trHeight w:hRule="exact" w:val="988"/>
        </w:trPr>
        <w:tc>
          <w:tcPr>
            <w:tcW w:w="10885" w:type="dxa"/>
            <w:shd w:val="clear" w:color="auto" w:fill="FFFFFF" w:themeFill="background1"/>
          </w:tcPr>
          <w:p w14:paraId="1B15E9CC" w14:textId="77777777" w:rsidR="0036200F" w:rsidRPr="00F025B6" w:rsidRDefault="0036200F" w:rsidP="0036200F">
            <w:pPr>
              <w:pStyle w:val="NoSpacing"/>
              <w:numPr>
                <w:ilvl w:val="0"/>
                <w:numId w:val="9"/>
              </w:numPr>
              <w:ind w:left="531"/>
              <w:rPr>
                <w:sz w:val="24"/>
                <w:szCs w:val="24"/>
              </w:rPr>
            </w:pPr>
            <w:r w:rsidRPr="00F025B6">
              <w:rPr>
                <w:sz w:val="24"/>
                <w:szCs w:val="24"/>
              </w:rPr>
              <w:t xml:space="preserve">Complete and submit </w:t>
            </w:r>
            <w:hyperlink r:id="rId7"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Notification</w:t>
              </w:r>
              <w:r w:rsidRPr="00F025B6">
                <w:rPr>
                  <w:rFonts w:cstheme="minorHAnsi"/>
                  <w:color w:val="0562C1"/>
                  <w:spacing w:val="-5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About</w:t>
              </w:r>
              <w:r w:rsidRPr="00F025B6">
                <w:rPr>
                  <w:rFonts w:cstheme="minorHAnsi"/>
                  <w:color w:val="0562C1"/>
                  <w:spacing w:val="-4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Resuming</w:t>
              </w:r>
              <w:r w:rsidRPr="00F025B6">
                <w:rPr>
                  <w:rFonts w:cstheme="minorHAnsi"/>
                  <w:color w:val="0562C1"/>
                  <w:spacing w:val="-3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Facility</w:t>
              </w:r>
              <w:r w:rsidRPr="00F025B6">
                <w:rPr>
                  <w:rFonts w:cstheme="minorHAnsi"/>
                  <w:color w:val="0562C1"/>
                  <w:spacing w:val="-1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Operation</w:t>
              </w:r>
              <w:r w:rsidRPr="00F025B6">
                <w:rPr>
                  <w:rFonts w:cstheme="minorHAnsi"/>
                  <w:color w:val="0562C1"/>
                  <w:spacing w:val="-4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for</w:t>
              </w:r>
              <w:r w:rsidRPr="00F025B6">
                <w:rPr>
                  <w:rFonts w:cstheme="minorHAnsi"/>
                  <w:color w:val="0562C1"/>
                  <w:spacing w:val="-3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Adult</w:t>
              </w:r>
              <w:r w:rsidRPr="00F025B6">
                <w:rPr>
                  <w:rFonts w:cstheme="minorHAnsi"/>
                  <w:color w:val="0562C1"/>
                  <w:spacing w:val="-3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Day</w:t>
              </w:r>
              <w:r w:rsidRPr="00F025B6">
                <w:rPr>
                  <w:rFonts w:cstheme="minorHAnsi"/>
                  <w:color w:val="0562C1"/>
                  <w:spacing w:val="-2"/>
                  <w:sz w:val="24"/>
                  <w:szCs w:val="24"/>
                  <w:u w:val="single" w:color="0562C1"/>
                </w:rPr>
                <w:t xml:space="preserve"> </w:t>
              </w:r>
              <w:r w:rsidRPr="00F025B6">
                <w:rPr>
                  <w:rFonts w:cstheme="minorHAnsi"/>
                  <w:color w:val="0562C1"/>
                  <w:sz w:val="24"/>
                  <w:szCs w:val="24"/>
                  <w:u w:val="single" w:color="0562C1"/>
                </w:rPr>
                <w:t>Centers</w:t>
              </w:r>
            </w:hyperlink>
          </w:p>
          <w:p w14:paraId="349A3A5B" w14:textId="77777777" w:rsidR="006E503C" w:rsidRPr="006D539B" w:rsidRDefault="0036200F" w:rsidP="006E503C">
            <w:pPr>
              <w:pStyle w:val="NoSpacing"/>
              <w:numPr>
                <w:ilvl w:val="0"/>
                <w:numId w:val="9"/>
              </w:numPr>
              <w:ind w:left="531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F025B6">
              <w:rPr>
                <w:rFonts w:cstheme="minorHAnsi"/>
                <w:sz w:val="24"/>
                <w:szCs w:val="24"/>
              </w:rPr>
              <w:t>Complete COVID-19 Preparedness Plan</w:t>
            </w:r>
            <w:r w:rsidRPr="00F025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hyperlink r:id="rId8" w:history="1">
              <w:r w:rsidRPr="00F025B6">
                <w:rPr>
                  <w:rStyle w:val="Hyperlink"/>
                  <w:rFonts w:cstheme="minorHAnsi"/>
                  <w:color w:val="006CDF"/>
                  <w:sz w:val="24"/>
                  <w:szCs w:val="24"/>
                  <w:shd w:val="clear" w:color="auto" w:fill="FFFFFF"/>
                </w:rPr>
                <w:t>Plan template in Word</w:t>
              </w:r>
            </w:hyperlink>
          </w:p>
          <w:p w14:paraId="4E430BB7" w14:textId="77777777" w:rsidR="006D539B" w:rsidRDefault="006D539B" w:rsidP="006D539B">
            <w:pPr>
              <w:pStyle w:val="NoSpacing"/>
              <w:rPr>
                <w:rStyle w:val="Hyperlink"/>
                <w:rFonts w:cstheme="minorHAnsi"/>
                <w:color w:val="006CDF"/>
                <w:shd w:val="clear" w:color="auto" w:fill="FFFFFF"/>
              </w:rPr>
            </w:pPr>
          </w:p>
          <w:p w14:paraId="0CD7BDA1" w14:textId="1BBD7520" w:rsidR="006D539B" w:rsidRPr="006E503C" w:rsidRDefault="006D539B" w:rsidP="006D539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6200F" w:rsidRPr="00F025B6" w14:paraId="5412B31C" w14:textId="77777777" w:rsidTr="00591641">
        <w:trPr>
          <w:trHeight w:hRule="exact" w:val="453"/>
        </w:trPr>
        <w:tc>
          <w:tcPr>
            <w:tcW w:w="10885" w:type="dxa"/>
            <w:shd w:val="clear" w:color="auto" w:fill="D9D9D9"/>
          </w:tcPr>
          <w:p w14:paraId="3F77054A" w14:textId="5AB8FA0F" w:rsidR="0036200F" w:rsidRPr="00F025B6" w:rsidRDefault="0036200F" w:rsidP="0036200F">
            <w:pPr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/>
                <w:sz w:val="24"/>
                <w:szCs w:val="24"/>
              </w:rPr>
              <w:t>Create strategies for participa</w:t>
            </w:r>
            <w:r w:rsidR="00F025B6">
              <w:rPr>
                <w:rFonts w:asciiTheme="minorHAnsi" w:hAnsiTheme="minorHAnsi"/>
                <w:b/>
                <w:sz w:val="24"/>
                <w:szCs w:val="24"/>
              </w:rPr>
              <w:t>nt invitations</w:t>
            </w:r>
            <w:r w:rsidRPr="00F025B6">
              <w:rPr>
                <w:rFonts w:asciiTheme="minorHAnsi" w:hAnsiTheme="minorHAnsi"/>
                <w:b/>
                <w:sz w:val="24"/>
                <w:szCs w:val="24"/>
              </w:rPr>
              <w:t xml:space="preserve">, how you will cohort, and timing of shifts. </w:t>
            </w:r>
          </w:p>
        </w:tc>
      </w:tr>
      <w:tr w:rsidR="0036200F" w:rsidRPr="00F025B6" w14:paraId="57F89373" w14:textId="77777777" w:rsidTr="006D539B">
        <w:trPr>
          <w:trHeight w:hRule="exact" w:val="6748"/>
        </w:trPr>
        <w:tc>
          <w:tcPr>
            <w:tcW w:w="10885" w:type="dxa"/>
            <w:shd w:val="clear" w:color="auto" w:fill="FFFFFF" w:themeFill="background1"/>
          </w:tcPr>
          <w:p w14:paraId="52453901" w14:textId="27D88319" w:rsidR="0036200F" w:rsidRDefault="0036200F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>Determine number of participants that can be accommodated within DHS restrictions.</w:t>
            </w:r>
          </w:p>
          <w:p w14:paraId="73D1E7A2" w14:textId="77777777" w:rsidR="005A437B" w:rsidRDefault="005A437B" w:rsidP="005A437B">
            <w:pPr>
              <w:ind w:left="540"/>
              <w:rPr>
                <w:rFonts w:eastAsiaTheme="minorHAnsi"/>
              </w:rPr>
            </w:pPr>
            <w:r>
              <w:rPr>
                <w:b/>
                <w:bCs/>
              </w:rPr>
              <w:t>Consider prioritizing for attendance</w:t>
            </w:r>
          </w:p>
          <w:p w14:paraId="56B02E75" w14:textId="77777777" w:rsidR="005A437B" w:rsidRDefault="005A437B" w:rsidP="006D539B">
            <w:pPr>
              <w:pStyle w:val="ListParagraph"/>
              <w:numPr>
                <w:ilvl w:val="0"/>
                <w:numId w:val="45"/>
              </w:numPr>
            </w:pPr>
            <w:r>
              <w:t xml:space="preserve">Individuals living alone </w:t>
            </w:r>
          </w:p>
          <w:p w14:paraId="3FF31B0A" w14:textId="77777777" w:rsidR="005A437B" w:rsidRDefault="005A437B" w:rsidP="006D539B">
            <w:pPr>
              <w:pStyle w:val="ListParagraph"/>
              <w:numPr>
                <w:ilvl w:val="0"/>
                <w:numId w:val="45"/>
              </w:numPr>
            </w:pPr>
            <w:r>
              <w:t>Individuals living with a frail family caregiver</w:t>
            </w:r>
          </w:p>
          <w:p w14:paraId="6C6134FC" w14:textId="77777777" w:rsidR="005A437B" w:rsidRDefault="005A437B" w:rsidP="006D539B">
            <w:pPr>
              <w:pStyle w:val="ListParagraph"/>
              <w:numPr>
                <w:ilvl w:val="0"/>
                <w:numId w:val="45"/>
              </w:numPr>
            </w:pPr>
            <w:r>
              <w:t>Individuals needing a bath</w:t>
            </w:r>
          </w:p>
          <w:p w14:paraId="683A8608" w14:textId="77777777" w:rsidR="005A437B" w:rsidRDefault="005A437B" w:rsidP="006D539B">
            <w:pPr>
              <w:pStyle w:val="ListParagraph"/>
              <w:numPr>
                <w:ilvl w:val="0"/>
                <w:numId w:val="45"/>
              </w:numPr>
            </w:pPr>
            <w:r>
              <w:t>Individuals who are food insecure</w:t>
            </w:r>
          </w:p>
          <w:p w14:paraId="2834BCB2" w14:textId="77777777" w:rsidR="005A437B" w:rsidRDefault="005A437B" w:rsidP="006D539B">
            <w:pPr>
              <w:pStyle w:val="ListParagraph"/>
              <w:numPr>
                <w:ilvl w:val="0"/>
                <w:numId w:val="45"/>
              </w:numPr>
            </w:pPr>
            <w:r>
              <w:t xml:space="preserve">Caregiver </w:t>
            </w:r>
            <w:proofErr w:type="gramStart"/>
            <w:r>
              <w:t>need</w:t>
            </w:r>
            <w:proofErr w:type="gramEnd"/>
            <w:r>
              <w:t xml:space="preserve"> for respite</w:t>
            </w:r>
          </w:p>
          <w:p w14:paraId="0A37BFB3" w14:textId="77777777" w:rsidR="005A437B" w:rsidRDefault="005A437B" w:rsidP="005A437B">
            <w:pPr>
              <w:ind w:left="540"/>
            </w:pPr>
            <w:r>
              <w:t> </w:t>
            </w:r>
          </w:p>
          <w:p w14:paraId="17C1F100" w14:textId="7C9C1528" w:rsidR="005A437B" w:rsidRPr="00BB2C27" w:rsidRDefault="005A437B" w:rsidP="005A437B">
            <w:pPr>
              <w:ind w:left="540"/>
            </w:pPr>
            <w:r w:rsidRPr="00BB2C27">
              <w:rPr>
                <w:b/>
                <w:bCs/>
              </w:rPr>
              <w:t>Consider delaying in</w:t>
            </w:r>
            <w:r w:rsidR="006E503C" w:rsidRPr="00BB2C27">
              <w:rPr>
                <w:b/>
                <w:bCs/>
              </w:rPr>
              <w:t>-</w:t>
            </w:r>
            <w:r w:rsidRPr="00BB2C27">
              <w:rPr>
                <w:b/>
                <w:bCs/>
              </w:rPr>
              <w:t>person services</w:t>
            </w:r>
          </w:p>
          <w:p w14:paraId="06473E9B" w14:textId="77777777" w:rsidR="005A437B" w:rsidRPr="00BB2C27" w:rsidRDefault="005A437B" w:rsidP="006E503C">
            <w:pPr>
              <w:pStyle w:val="ListParagraph"/>
              <w:numPr>
                <w:ilvl w:val="0"/>
                <w:numId w:val="44"/>
              </w:numPr>
            </w:pPr>
            <w:r w:rsidRPr="00BB2C27">
              <w:t>Individuals in high risk categories</w:t>
            </w:r>
          </w:p>
          <w:p w14:paraId="76397D39" w14:textId="77777777" w:rsidR="005A437B" w:rsidRPr="00BB2C27" w:rsidRDefault="005A437B" w:rsidP="006E503C">
            <w:pPr>
              <w:pStyle w:val="ListParagraph"/>
              <w:numPr>
                <w:ilvl w:val="0"/>
                <w:numId w:val="44"/>
              </w:numPr>
            </w:pPr>
            <w:r w:rsidRPr="00BB2C27">
              <w:t>Individuals living with a family member who is high risk</w:t>
            </w:r>
          </w:p>
          <w:p w14:paraId="1685E766" w14:textId="77777777" w:rsidR="005A437B" w:rsidRPr="00BB2C27" w:rsidRDefault="005A437B" w:rsidP="006E503C">
            <w:pPr>
              <w:pStyle w:val="ListParagraph"/>
              <w:numPr>
                <w:ilvl w:val="0"/>
                <w:numId w:val="44"/>
              </w:numPr>
            </w:pPr>
            <w:r w:rsidRPr="00BB2C27">
              <w:t>Individuals whose trauma may be triggered by staff in mask</w:t>
            </w:r>
          </w:p>
          <w:p w14:paraId="382A1223" w14:textId="73227F9E" w:rsidR="005A437B" w:rsidRPr="00BB2C27" w:rsidRDefault="005A437B" w:rsidP="006E503C">
            <w:pPr>
              <w:pStyle w:val="ListParagraph"/>
              <w:numPr>
                <w:ilvl w:val="0"/>
                <w:numId w:val="44"/>
              </w:numPr>
            </w:pPr>
            <w:r w:rsidRPr="00BB2C27">
              <w:t>Individuals who may be disoriented/agitated by shortened daily attendance at the center</w:t>
            </w:r>
          </w:p>
          <w:p w14:paraId="0D86C8D0" w14:textId="181F6B77" w:rsidR="005E5BE2" w:rsidRPr="00BB2C27" w:rsidRDefault="005E5BE2" w:rsidP="006E503C">
            <w:pPr>
              <w:pStyle w:val="ListParagraph"/>
              <w:numPr>
                <w:ilvl w:val="0"/>
                <w:numId w:val="44"/>
              </w:numPr>
            </w:pPr>
            <w:r w:rsidRPr="00BB2C27">
              <w:t>Individuals who live in congregate settings including assisted living, foster homes, licensed residential communities.</w:t>
            </w:r>
          </w:p>
          <w:p w14:paraId="086A6A55" w14:textId="23BA5AD7" w:rsidR="006E503C" w:rsidRPr="00BB2C27" w:rsidRDefault="006E503C" w:rsidP="005A437B">
            <w:pPr>
              <w:pStyle w:val="ListParagraph"/>
              <w:numPr>
                <w:ilvl w:val="0"/>
                <w:numId w:val="43"/>
              </w:numPr>
            </w:pPr>
            <w:r w:rsidRPr="00BB2C27">
              <w:t xml:space="preserve">Individuals with high risk conditions such as </w:t>
            </w:r>
            <w:r w:rsidR="00BB2C27" w:rsidRPr="00BB2C27">
              <w:t>chronic lung disease, moderate to severe asthma, serious heart conditions, immunocompromised, obesity, diabetes, chronic kidney dialysis.</w:t>
            </w:r>
          </w:p>
          <w:p w14:paraId="130E066A" w14:textId="729C9F71" w:rsidR="0036200F" w:rsidRPr="00BB2C27" w:rsidRDefault="0036200F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BB2C27">
              <w:rPr>
                <w:rFonts w:asciiTheme="minorHAnsi" w:hAnsiTheme="minorHAnsi"/>
                <w:bCs/>
                <w:sz w:val="24"/>
                <w:szCs w:val="24"/>
              </w:rPr>
              <w:t>Develop shift and cohorting plan based on optimal number of participants.</w:t>
            </w:r>
          </w:p>
          <w:p w14:paraId="4B4DB781" w14:textId="0BD22699" w:rsidR="0036200F" w:rsidRPr="00F025B6" w:rsidRDefault="0036200F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BB2C27">
              <w:rPr>
                <w:rFonts w:asciiTheme="minorHAnsi" w:hAnsiTheme="minorHAnsi"/>
                <w:bCs/>
                <w:sz w:val="24"/>
                <w:szCs w:val="24"/>
              </w:rPr>
              <w:t>Develop list of</w:t>
            </w: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 xml:space="preserve"> probable participants</w:t>
            </w:r>
            <w:r w:rsidR="006E503C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4F4B2456" w14:textId="77777777" w:rsidR="0036200F" w:rsidRPr="00F025B6" w:rsidRDefault="0036200F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>Invite participants and record acceptance/declines.</w:t>
            </w:r>
          </w:p>
          <w:p w14:paraId="455988F6" w14:textId="77777777" w:rsidR="0036200F" w:rsidRPr="00F025B6" w:rsidRDefault="0036200F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>Finalize shift and cohorting schedules.</w:t>
            </w:r>
          </w:p>
          <w:p w14:paraId="68490912" w14:textId="42C4BC95" w:rsidR="006E503C" w:rsidRPr="006E503C" w:rsidRDefault="002773A6" w:rsidP="006E503C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>Determine &amp; communicate transportation options and protocols.</w:t>
            </w:r>
          </w:p>
          <w:p w14:paraId="787B06E6" w14:textId="0C3A6BBA" w:rsidR="002773A6" w:rsidRDefault="002773A6" w:rsidP="0036200F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Cs/>
                <w:sz w:val="24"/>
                <w:szCs w:val="24"/>
              </w:rPr>
              <w:t>Communicate visitation restrictions including nonessential volunteers.</w:t>
            </w:r>
          </w:p>
          <w:p w14:paraId="3843732C" w14:textId="77777777" w:rsidR="006D539B" w:rsidRPr="006D539B" w:rsidRDefault="006D539B" w:rsidP="006D539B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C6E2118" w14:textId="4B723C2A" w:rsidR="006E503C" w:rsidRPr="00F025B6" w:rsidRDefault="006E503C" w:rsidP="006E503C">
            <w:pPr>
              <w:pStyle w:val="ListParagraph"/>
              <w:ind w:left="54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36200F" w:rsidRPr="00F025B6" w14:paraId="6148D1B7" w14:textId="77777777" w:rsidTr="00591641">
        <w:trPr>
          <w:trHeight w:hRule="exact" w:val="453"/>
        </w:trPr>
        <w:tc>
          <w:tcPr>
            <w:tcW w:w="10885" w:type="dxa"/>
            <w:shd w:val="clear" w:color="auto" w:fill="D9D9D9"/>
          </w:tcPr>
          <w:p w14:paraId="3B3AFEAC" w14:textId="2A176DD1" w:rsidR="0036200F" w:rsidRPr="00F025B6" w:rsidRDefault="0036200F" w:rsidP="0036200F">
            <w:pPr>
              <w:ind w:left="180"/>
              <w:rPr>
                <w:rFonts w:asciiTheme="minorHAnsi" w:hAnsiTheme="minorHAnsi"/>
                <w:b/>
                <w:sz w:val="24"/>
                <w:szCs w:val="24"/>
              </w:rPr>
            </w:pPr>
            <w:r w:rsidRPr="00F025B6">
              <w:rPr>
                <w:rFonts w:asciiTheme="minorHAnsi" w:hAnsiTheme="minorHAnsi"/>
                <w:b/>
                <w:sz w:val="24"/>
                <w:szCs w:val="24"/>
              </w:rPr>
              <w:t>Train staff on implementation plan and document the training</w:t>
            </w:r>
          </w:p>
        </w:tc>
      </w:tr>
      <w:tr w:rsidR="0036200F" w:rsidRPr="00F025B6" w14:paraId="1220E55E" w14:textId="77777777" w:rsidTr="006D539B">
        <w:trPr>
          <w:trHeight w:hRule="exact" w:val="2698"/>
        </w:trPr>
        <w:tc>
          <w:tcPr>
            <w:tcW w:w="10885" w:type="dxa"/>
          </w:tcPr>
          <w:p w14:paraId="00E8B228" w14:textId="6854D996" w:rsidR="0036200F" w:rsidRPr="006E503C" w:rsidRDefault="0036200F" w:rsidP="0036200F">
            <w:pPr>
              <w:pStyle w:val="ListParagraph"/>
              <w:numPr>
                <w:ilvl w:val="0"/>
                <w:numId w:val="29"/>
              </w:numPr>
              <w:ind w:left="630"/>
              <w:rPr>
                <w:rFonts w:asciiTheme="minorHAnsi" w:hAnsiTheme="minorHAnsi"/>
                <w:sz w:val="24"/>
                <w:szCs w:val="24"/>
              </w:rPr>
            </w:pPr>
            <w:r w:rsidRPr="006E503C">
              <w:rPr>
                <w:rFonts w:asciiTheme="minorHAnsi" w:hAnsiTheme="minorHAnsi"/>
                <w:sz w:val="24"/>
                <w:szCs w:val="24"/>
              </w:rPr>
              <w:t>Important components of the implementation plan to reinforce with staff.</w:t>
            </w:r>
          </w:p>
          <w:p w14:paraId="7A0758C8" w14:textId="3830AD2A" w:rsidR="0036200F" w:rsidRPr="006E503C" w:rsidRDefault="0036200F" w:rsidP="0036200F">
            <w:pPr>
              <w:pStyle w:val="NoSpacing"/>
              <w:numPr>
                <w:ilvl w:val="0"/>
                <w:numId w:val="30"/>
              </w:numPr>
              <w:ind w:left="108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Infection control precautions – cleaning between shifts</w:t>
            </w:r>
          </w:p>
          <w:p w14:paraId="33B5A6C4" w14:textId="7B090FE6" w:rsidR="0036200F" w:rsidRPr="006E503C" w:rsidRDefault="0036200F" w:rsidP="0036200F">
            <w:pPr>
              <w:pStyle w:val="NoSpacing"/>
              <w:numPr>
                <w:ilvl w:val="0"/>
                <w:numId w:val="30"/>
              </w:numPr>
              <w:ind w:left="108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PPE</w:t>
            </w:r>
          </w:p>
          <w:p w14:paraId="25B3EAFC" w14:textId="295080DD" w:rsidR="0036200F" w:rsidRPr="006E503C" w:rsidRDefault="0036200F" w:rsidP="0036200F">
            <w:pPr>
              <w:pStyle w:val="NoSpacing"/>
              <w:numPr>
                <w:ilvl w:val="0"/>
                <w:numId w:val="30"/>
              </w:numPr>
              <w:ind w:left="108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Co-</w:t>
            </w:r>
            <w:proofErr w:type="spellStart"/>
            <w:r w:rsidRPr="006E503C">
              <w:rPr>
                <w:sz w:val="24"/>
                <w:szCs w:val="24"/>
              </w:rPr>
              <w:t>horting</w:t>
            </w:r>
            <w:proofErr w:type="spellEnd"/>
            <w:r w:rsidRPr="006E503C">
              <w:rPr>
                <w:sz w:val="24"/>
                <w:szCs w:val="24"/>
              </w:rPr>
              <w:t xml:space="preserve">, social distancing, </w:t>
            </w:r>
          </w:p>
          <w:p w14:paraId="382E3502" w14:textId="0EE4BF47" w:rsidR="0036200F" w:rsidRPr="006E503C" w:rsidRDefault="0036200F" w:rsidP="0036200F">
            <w:pPr>
              <w:pStyle w:val="NoSpacing"/>
              <w:numPr>
                <w:ilvl w:val="0"/>
                <w:numId w:val="30"/>
              </w:numPr>
              <w:ind w:left="108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Reporting symptoms</w:t>
            </w:r>
          </w:p>
          <w:p w14:paraId="268B9C22" w14:textId="7213BB5A" w:rsidR="0036200F" w:rsidRPr="006E503C" w:rsidRDefault="0036200F" w:rsidP="0036200F">
            <w:pPr>
              <w:pStyle w:val="NoSpacing"/>
              <w:numPr>
                <w:ilvl w:val="0"/>
                <w:numId w:val="31"/>
              </w:numPr>
              <w:ind w:left="72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Educare option for training</w:t>
            </w:r>
            <w:r w:rsidR="006E503C" w:rsidRPr="006E503C">
              <w:rPr>
                <w:sz w:val="24"/>
                <w:szCs w:val="24"/>
              </w:rPr>
              <w:t xml:space="preserve"> on COVID-19</w:t>
            </w:r>
            <w:r w:rsidR="006D539B">
              <w:rPr>
                <w:sz w:val="24"/>
                <w:szCs w:val="24"/>
              </w:rPr>
              <w:t>.</w:t>
            </w:r>
          </w:p>
          <w:p w14:paraId="0819BB72" w14:textId="77777777" w:rsidR="006E503C" w:rsidRDefault="0036200F" w:rsidP="006E503C">
            <w:pPr>
              <w:pStyle w:val="NoSpacing"/>
              <w:numPr>
                <w:ilvl w:val="0"/>
                <w:numId w:val="31"/>
              </w:numPr>
              <w:ind w:left="720"/>
              <w:rPr>
                <w:sz w:val="24"/>
                <w:szCs w:val="24"/>
              </w:rPr>
            </w:pPr>
            <w:r w:rsidRPr="006E503C">
              <w:rPr>
                <w:sz w:val="24"/>
                <w:szCs w:val="24"/>
              </w:rPr>
              <w:t>Document</w:t>
            </w:r>
            <w:r w:rsidR="006E503C">
              <w:rPr>
                <w:sz w:val="24"/>
                <w:szCs w:val="24"/>
              </w:rPr>
              <w:t xml:space="preserve"> date and time of training.</w:t>
            </w:r>
          </w:p>
          <w:p w14:paraId="415AF2D8" w14:textId="13075D91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1C9D361B" w14:textId="563166A6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403BDB07" w14:textId="534E6486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01733F60" w14:textId="3D52FF6C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341D98E5" w14:textId="77777777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5BFDE3DF" w14:textId="77777777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63A02DBB" w14:textId="77777777" w:rsidR="006D539B" w:rsidRDefault="006D539B" w:rsidP="006D539B">
            <w:pPr>
              <w:pStyle w:val="NoSpacing"/>
              <w:rPr>
                <w:sz w:val="24"/>
                <w:szCs w:val="24"/>
              </w:rPr>
            </w:pPr>
          </w:p>
          <w:p w14:paraId="1B9A865A" w14:textId="361BCD4F" w:rsidR="006D539B" w:rsidRPr="006E503C" w:rsidRDefault="006D539B" w:rsidP="006D539B">
            <w:pPr>
              <w:pStyle w:val="NoSpacing"/>
              <w:rPr>
                <w:sz w:val="24"/>
                <w:szCs w:val="24"/>
              </w:rPr>
            </w:pPr>
          </w:p>
        </w:tc>
      </w:tr>
      <w:tr w:rsidR="0036200F" w:rsidRPr="00F025B6" w14:paraId="3E325D18" w14:textId="77777777" w:rsidTr="0097269B">
        <w:trPr>
          <w:trHeight w:hRule="exact" w:val="480"/>
        </w:trPr>
        <w:tc>
          <w:tcPr>
            <w:tcW w:w="10885" w:type="dxa"/>
            <w:shd w:val="clear" w:color="auto" w:fill="D9D9D9" w:themeFill="background1" w:themeFillShade="D9"/>
          </w:tcPr>
          <w:p w14:paraId="4FBA6E9D" w14:textId="3916ADEA" w:rsidR="0036200F" w:rsidRPr="00F025B6" w:rsidRDefault="0036200F" w:rsidP="0036200F">
            <w:pPr>
              <w:pStyle w:val="NoSpacing"/>
              <w:ind w:left="81"/>
              <w:rPr>
                <w:sz w:val="24"/>
                <w:szCs w:val="24"/>
              </w:rPr>
            </w:pPr>
            <w:r w:rsidRPr="00F025B6">
              <w:rPr>
                <w:b/>
                <w:sz w:val="24"/>
                <w:szCs w:val="24"/>
              </w:rPr>
              <w:lastRenderedPageBreak/>
              <w:t>Prepare site for social distancing and infection control precautions.</w:t>
            </w:r>
          </w:p>
        </w:tc>
      </w:tr>
      <w:tr w:rsidR="0036200F" w:rsidRPr="00F025B6" w14:paraId="04205FD0" w14:textId="77777777" w:rsidTr="00805364">
        <w:trPr>
          <w:trHeight w:hRule="exact" w:val="1423"/>
        </w:trPr>
        <w:tc>
          <w:tcPr>
            <w:tcW w:w="10885" w:type="dxa"/>
          </w:tcPr>
          <w:p w14:paraId="0CDB4B46" w14:textId="77777777" w:rsidR="0036200F" w:rsidRPr="00F025B6" w:rsidRDefault="002773A6" w:rsidP="0036200F">
            <w:pPr>
              <w:pStyle w:val="NoSpacing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F025B6">
              <w:rPr>
                <w:bCs/>
                <w:sz w:val="24"/>
                <w:szCs w:val="24"/>
              </w:rPr>
              <w:t>Develop visual indicators for 6-foot social distancing in all areas.</w:t>
            </w:r>
          </w:p>
          <w:p w14:paraId="2E9968CE" w14:textId="77777777" w:rsidR="002773A6" w:rsidRPr="00F025B6" w:rsidRDefault="002773A6" w:rsidP="0036200F">
            <w:pPr>
              <w:pStyle w:val="NoSpacing"/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F025B6">
              <w:rPr>
                <w:bCs/>
                <w:sz w:val="24"/>
                <w:szCs w:val="24"/>
              </w:rPr>
              <w:t>Add physical barriers as necessary to facilitate social distancing.</w:t>
            </w:r>
          </w:p>
          <w:p w14:paraId="6139DD3A" w14:textId="4D6FC032" w:rsidR="002773A6" w:rsidRPr="00F025B6" w:rsidRDefault="002773A6" w:rsidP="0036200F">
            <w:pPr>
              <w:pStyle w:val="NoSpacing"/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F025B6">
              <w:rPr>
                <w:bCs/>
                <w:sz w:val="24"/>
                <w:szCs w:val="24"/>
              </w:rPr>
              <w:t>Add hand-hygiene stations as needed</w:t>
            </w:r>
            <w:r w:rsidR="006E503C">
              <w:rPr>
                <w:bCs/>
                <w:sz w:val="24"/>
                <w:szCs w:val="24"/>
              </w:rPr>
              <w:t xml:space="preserve"> for participants and alcohol-based rubs for hand sanitizing.</w:t>
            </w:r>
          </w:p>
          <w:p w14:paraId="575C1F0F" w14:textId="37A60C76" w:rsidR="006E503C" w:rsidRPr="00F025B6" w:rsidRDefault="002773A6" w:rsidP="006E503C">
            <w:pPr>
              <w:pStyle w:val="NoSpacing"/>
              <w:numPr>
                <w:ilvl w:val="0"/>
                <w:numId w:val="41"/>
              </w:numPr>
              <w:rPr>
                <w:bCs/>
                <w:sz w:val="24"/>
                <w:szCs w:val="24"/>
              </w:rPr>
            </w:pPr>
            <w:r w:rsidRPr="00F025B6">
              <w:rPr>
                <w:bCs/>
                <w:sz w:val="24"/>
                <w:szCs w:val="24"/>
              </w:rPr>
              <w:t xml:space="preserve">Post </w:t>
            </w:r>
            <w:r w:rsidR="001201BF">
              <w:rPr>
                <w:bCs/>
                <w:sz w:val="24"/>
                <w:szCs w:val="24"/>
              </w:rPr>
              <w:t>COVID-19 Preparedness Plan on site so it is readily accessible to staff and participants</w:t>
            </w:r>
            <w:r w:rsidRPr="00F025B6">
              <w:rPr>
                <w:bCs/>
                <w:sz w:val="24"/>
                <w:szCs w:val="24"/>
              </w:rPr>
              <w:t>.</w:t>
            </w:r>
            <w:r w:rsidR="006E503C" w:rsidRPr="00F025B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200F" w:rsidRPr="00F025B6" w14:paraId="27EAC102" w14:textId="77777777" w:rsidTr="00805364">
        <w:trPr>
          <w:trHeight w:hRule="exact" w:val="442"/>
        </w:trPr>
        <w:tc>
          <w:tcPr>
            <w:tcW w:w="10885" w:type="dxa"/>
            <w:shd w:val="clear" w:color="auto" w:fill="D9D9D9" w:themeFill="background1" w:themeFillShade="D9"/>
          </w:tcPr>
          <w:p w14:paraId="2669122B" w14:textId="143F5442" w:rsidR="0036200F" w:rsidRPr="00F025B6" w:rsidRDefault="002773A6" w:rsidP="002773A6">
            <w:pPr>
              <w:pStyle w:val="NoSpacing"/>
              <w:ind w:left="81"/>
              <w:rPr>
                <w:b/>
                <w:bCs/>
                <w:sz w:val="24"/>
                <w:szCs w:val="24"/>
              </w:rPr>
            </w:pPr>
            <w:r w:rsidRPr="00F025B6">
              <w:rPr>
                <w:b/>
                <w:bCs/>
                <w:sz w:val="24"/>
                <w:szCs w:val="24"/>
              </w:rPr>
              <w:t xml:space="preserve">Create policies and procedures </w:t>
            </w:r>
            <w:r w:rsidR="00805364">
              <w:rPr>
                <w:b/>
                <w:bCs/>
                <w:sz w:val="24"/>
                <w:szCs w:val="24"/>
              </w:rPr>
              <w:t>reopening activities.</w:t>
            </w:r>
          </w:p>
        </w:tc>
      </w:tr>
      <w:tr w:rsidR="0036200F" w:rsidRPr="00F025B6" w14:paraId="34189D9D" w14:textId="77777777" w:rsidTr="00805364">
        <w:trPr>
          <w:trHeight w:hRule="exact" w:val="1810"/>
        </w:trPr>
        <w:tc>
          <w:tcPr>
            <w:tcW w:w="10885" w:type="dxa"/>
            <w:shd w:val="clear" w:color="auto" w:fill="FFFFFF" w:themeFill="background1"/>
          </w:tcPr>
          <w:p w14:paraId="3DF3571F" w14:textId="77777777" w:rsidR="00805364" w:rsidRPr="00DC04AD" w:rsidRDefault="00AA1AF4" w:rsidP="00805364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05364" w:rsidRPr="008B381A">
                <w:rPr>
                  <w:rStyle w:val="Hyperlink"/>
                  <w:rFonts w:ascii="Arial" w:hAnsi="Arial" w:cs="Arial"/>
                  <w:sz w:val="24"/>
                  <w:szCs w:val="24"/>
                </w:rPr>
                <w:t>Participant/Staff Screening &amp; COVID-19 Suspected or Confirmed Case Policy Template</w:t>
              </w:r>
            </w:hyperlink>
          </w:p>
          <w:p w14:paraId="3DE3855E" w14:textId="77777777" w:rsidR="00805364" w:rsidRPr="00DC04AD" w:rsidRDefault="00AA1AF4" w:rsidP="00805364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hyperlink r:id="rId10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Arrival/Departure Policy Template</w:t>
              </w:r>
            </w:hyperlink>
          </w:p>
          <w:p w14:paraId="5C803C1E" w14:textId="77777777" w:rsidR="00805364" w:rsidRPr="00DC04AD" w:rsidRDefault="00AA1AF4" w:rsidP="00805364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PPE COVID-19 Policy Template</w:t>
              </w:r>
            </w:hyperlink>
          </w:p>
          <w:p w14:paraId="3E8F23FD" w14:textId="77777777" w:rsidR="00805364" w:rsidRPr="00DC04AD" w:rsidRDefault="00AA1AF4" w:rsidP="00805364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05364" w:rsidRPr="001C72B4">
                <w:rPr>
                  <w:rStyle w:val="Hyperlink"/>
                  <w:rFonts w:ascii="Arial" w:hAnsi="Arial" w:cs="Arial"/>
                  <w:sz w:val="24"/>
                  <w:szCs w:val="24"/>
                </w:rPr>
                <w:t>Visitor and Vendor Restrictions Policy Template</w:t>
              </w:r>
            </w:hyperlink>
          </w:p>
          <w:p w14:paraId="69EA2778" w14:textId="56F91E1A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2E04C0C9" w14:textId="77777777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4C6FE2E2" w14:textId="7B5FE126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284D61F9" w14:textId="3BB447FA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0E3A1658" w14:textId="6577DD3F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426FAB54" w14:textId="77777777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0930F512" w14:textId="36366225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5F5FFE88" w14:textId="00B48020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27A40180" w14:textId="59DA55FB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2821524B" w14:textId="77777777" w:rsidR="002773A6" w:rsidRPr="00F025B6" w:rsidRDefault="002773A6" w:rsidP="002773A6">
            <w:pPr>
              <w:pStyle w:val="NoSpacing"/>
              <w:rPr>
                <w:sz w:val="24"/>
                <w:szCs w:val="24"/>
              </w:rPr>
            </w:pPr>
          </w:p>
          <w:p w14:paraId="67A15A78" w14:textId="77777777" w:rsidR="0036200F" w:rsidRPr="00F025B6" w:rsidRDefault="0036200F" w:rsidP="0036200F">
            <w:pPr>
              <w:pStyle w:val="NoSpacing"/>
              <w:ind w:left="81"/>
              <w:rPr>
                <w:b/>
                <w:bCs/>
                <w:sz w:val="24"/>
                <w:szCs w:val="24"/>
              </w:rPr>
            </w:pPr>
          </w:p>
        </w:tc>
      </w:tr>
      <w:tr w:rsidR="006E503C" w:rsidRPr="00F025B6" w14:paraId="37AA101A" w14:textId="77777777" w:rsidTr="006E503C">
        <w:trPr>
          <w:trHeight w:hRule="exact" w:val="622"/>
        </w:trPr>
        <w:tc>
          <w:tcPr>
            <w:tcW w:w="10885" w:type="dxa"/>
            <w:shd w:val="clear" w:color="auto" w:fill="D9D9D9" w:themeFill="background1" w:themeFillShade="D9"/>
          </w:tcPr>
          <w:p w14:paraId="77594B48" w14:textId="5F47169D" w:rsidR="006E503C" w:rsidRPr="00F025B6" w:rsidRDefault="006E503C" w:rsidP="00B050FF">
            <w:pPr>
              <w:pStyle w:val="NoSpacing"/>
              <w:ind w:left="9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Communicate </w:t>
            </w:r>
            <w:r w:rsidRPr="00B050FF">
              <w:rPr>
                <w:b/>
                <w:bCs/>
                <w:sz w:val="24"/>
                <w:szCs w:val="24"/>
              </w:rPr>
              <w:t>n</w:t>
            </w:r>
            <w:r w:rsidRPr="00B050FF">
              <w:rPr>
                <w:b/>
                <w:bCs/>
              </w:rPr>
              <w:t>ew processes to participants and families.</w:t>
            </w:r>
          </w:p>
        </w:tc>
      </w:tr>
      <w:tr w:rsidR="006E503C" w:rsidRPr="00F025B6" w14:paraId="1FA6EC24" w14:textId="77777777" w:rsidTr="00B050FF">
        <w:trPr>
          <w:trHeight w:hRule="exact" w:val="1972"/>
        </w:trPr>
        <w:tc>
          <w:tcPr>
            <w:tcW w:w="10885" w:type="dxa"/>
            <w:shd w:val="clear" w:color="auto" w:fill="FFFFFF" w:themeFill="background1"/>
          </w:tcPr>
          <w:p w14:paraId="731840A4" w14:textId="77777777" w:rsidR="00805364" w:rsidRPr="00DC04AD" w:rsidRDefault="00AA1AF4" w:rsidP="00805364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Sample Invitation to Return – Participants/Families</w:t>
              </w:r>
            </w:hyperlink>
          </w:p>
          <w:p w14:paraId="0474D582" w14:textId="77777777" w:rsidR="00805364" w:rsidRPr="00DC04AD" w:rsidRDefault="00AA1AF4" w:rsidP="00805364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Sample High Risk Individuals – Participant/Family Letter</w:t>
              </w:r>
            </w:hyperlink>
          </w:p>
          <w:p w14:paraId="112F8E82" w14:textId="77777777" w:rsidR="00805364" w:rsidRPr="00DC04AD" w:rsidRDefault="00AA1AF4" w:rsidP="00805364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Sample Letter for Returning Participant/Family Letter</w:t>
              </w:r>
            </w:hyperlink>
          </w:p>
          <w:p w14:paraId="687AC021" w14:textId="77777777" w:rsidR="00805364" w:rsidRPr="00DC04AD" w:rsidRDefault="00AA1AF4" w:rsidP="00805364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05364" w:rsidRPr="007E5825">
                <w:rPr>
                  <w:rStyle w:val="Hyperlink"/>
                  <w:rFonts w:ascii="Arial" w:hAnsi="Arial" w:cs="Arial"/>
                  <w:sz w:val="24"/>
                  <w:szCs w:val="24"/>
                </w:rPr>
                <w:t>Sample Letter for Confirmed Case Notification to Participants/Families</w:t>
              </w:r>
            </w:hyperlink>
          </w:p>
          <w:p w14:paraId="12389488" w14:textId="4A1B18A2" w:rsidR="00B050FF" w:rsidRPr="00B050FF" w:rsidRDefault="00B050FF" w:rsidP="00805364">
            <w:pPr>
              <w:pStyle w:val="NoSpacing"/>
              <w:ind w:left="981"/>
              <w:rPr>
                <w:bCs/>
                <w:sz w:val="24"/>
                <w:szCs w:val="24"/>
              </w:rPr>
            </w:pPr>
          </w:p>
        </w:tc>
      </w:tr>
    </w:tbl>
    <w:p w14:paraId="7D875243" w14:textId="66469379" w:rsidR="0097269B" w:rsidRPr="00F025B6" w:rsidRDefault="0097269B" w:rsidP="00F025B6">
      <w:pPr>
        <w:rPr>
          <w:rFonts w:asciiTheme="minorHAnsi" w:hAnsiTheme="minorHAnsi"/>
          <w:sz w:val="24"/>
          <w:szCs w:val="24"/>
        </w:rPr>
      </w:pPr>
    </w:p>
    <w:sectPr w:rsidR="0097269B" w:rsidRPr="00F025B6" w:rsidSect="00ED0155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530" w:right="960" w:bottom="940" w:left="980" w:header="785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7A67" w14:textId="77777777" w:rsidR="00DF6505" w:rsidRDefault="009C0ED7">
      <w:r>
        <w:separator/>
      </w:r>
    </w:p>
  </w:endnote>
  <w:endnote w:type="continuationSeparator" w:id="0">
    <w:p w14:paraId="0154D916" w14:textId="77777777" w:rsidR="00DF6505" w:rsidRDefault="009C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1A14" w14:textId="267F084E" w:rsidR="0051051F" w:rsidRDefault="0051051F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FE3C" w14:textId="77777777" w:rsidR="00DF6505" w:rsidRDefault="009C0ED7">
      <w:r>
        <w:separator/>
      </w:r>
    </w:p>
  </w:footnote>
  <w:footnote w:type="continuationSeparator" w:id="0">
    <w:p w14:paraId="2CDD106C" w14:textId="77777777" w:rsidR="00DF6505" w:rsidRDefault="009C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8783" w14:textId="46F461C6" w:rsidR="006E503C" w:rsidRDefault="006E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53DA" w14:textId="2857C279" w:rsidR="0051051F" w:rsidRDefault="006E3B4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B1901F" wp14:editId="55A22503">
              <wp:simplePos x="0" y="0"/>
              <wp:positionH relativeFrom="page">
                <wp:posOffset>1359535</wp:posOffset>
              </wp:positionH>
              <wp:positionV relativeFrom="page">
                <wp:posOffset>320040</wp:posOffset>
              </wp:positionV>
              <wp:extent cx="5081270" cy="7620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D5484" w14:textId="74A0FAB3" w:rsidR="00591641" w:rsidRDefault="009C0ED7" w:rsidP="00591641">
                          <w:pPr>
                            <w:spacing w:line="345" w:lineRule="exact"/>
                            <w:ind w:left="17" w:right="18"/>
                            <w:jc w:val="center"/>
                            <w:rPr>
                              <w:b/>
                              <w:color w:val="739500"/>
                              <w:sz w:val="32"/>
                            </w:rPr>
                          </w:pPr>
                          <w:r>
                            <w:rPr>
                              <w:b/>
                              <w:color w:val="739500"/>
                              <w:sz w:val="32"/>
                            </w:rPr>
                            <w:t xml:space="preserve">COVID-19 </w:t>
                          </w:r>
                          <w:r w:rsidR="00591641">
                            <w:rPr>
                              <w:b/>
                              <w:color w:val="739500"/>
                              <w:sz w:val="32"/>
                            </w:rPr>
                            <w:t xml:space="preserve">ADS REOPENING </w:t>
                          </w:r>
                          <w:r>
                            <w:rPr>
                              <w:b/>
                              <w:color w:val="739500"/>
                              <w:sz w:val="32"/>
                            </w:rPr>
                            <w:t>CHECKLIST</w:t>
                          </w:r>
                          <w:r w:rsidR="00E670D7">
                            <w:rPr>
                              <w:b/>
                              <w:color w:val="739500"/>
                              <w:sz w:val="32"/>
                            </w:rPr>
                            <w:t xml:space="preserve"> </w:t>
                          </w:r>
                        </w:p>
                        <w:p w14:paraId="1AFE706B" w14:textId="7E765105" w:rsidR="00591641" w:rsidRDefault="00591641" w:rsidP="00ED0155">
                          <w:pPr>
                            <w:spacing w:line="345" w:lineRule="exact"/>
                            <w:ind w:left="17" w:right="18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  <w:t xml:space="preserve">Based on </w:t>
                          </w:r>
                          <w:r w:rsidR="00ED0155"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591641">
                              <w:rPr>
                                <w:rStyle w:val="Hyperlink"/>
                                <w:i/>
                                <w:sz w:val="24"/>
                                <w:szCs w:val="24"/>
                              </w:rPr>
                              <w:t>DHS Interim Guidance for ADS</w:t>
                            </w:r>
                          </w:hyperlink>
                        </w:p>
                        <w:p w14:paraId="1C0F1BF0" w14:textId="27FD1658" w:rsidR="00ED0155" w:rsidRPr="00ED0155" w:rsidRDefault="00ED0155" w:rsidP="00ED0155">
                          <w:pPr>
                            <w:spacing w:line="345" w:lineRule="exact"/>
                            <w:ind w:left="17" w:right="18"/>
                            <w:jc w:val="center"/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  <w:t xml:space="preserve">Updated on July </w:t>
                          </w:r>
                          <w:r w:rsidR="006D539B"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b/>
                              <w:color w:val="739500"/>
                              <w:sz w:val="24"/>
                              <w:szCs w:val="24"/>
                            </w:rPr>
                            <w:t>, 2020</w:t>
                          </w:r>
                        </w:p>
                        <w:p w14:paraId="34EC546C" w14:textId="3B1615B0" w:rsidR="0051051F" w:rsidRDefault="0051051F" w:rsidP="00EF504F">
                          <w:pPr>
                            <w:spacing w:line="345" w:lineRule="exact"/>
                            <w:ind w:left="17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190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05pt;margin-top:25.2pt;width:400.1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" filled="f" stroked="f">
              <v:textbox inset="0,0,0,0">
                <w:txbxContent>
                  <w:p w14:paraId="72BD5484" w14:textId="74A0FAB3" w:rsidR="00591641" w:rsidRDefault="009C0ED7" w:rsidP="00591641">
                    <w:pPr>
                      <w:spacing w:line="345" w:lineRule="exact"/>
                      <w:ind w:left="17" w:right="18"/>
                      <w:jc w:val="center"/>
                      <w:rPr>
                        <w:b/>
                        <w:color w:val="739500"/>
                        <w:sz w:val="32"/>
                      </w:rPr>
                    </w:pPr>
                    <w:r>
                      <w:rPr>
                        <w:b/>
                        <w:color w:val="739500"/>
                        <w:sz w:val="32"/>
                      </w:rPr>
                      <w:t xml:space="preserve">COVID-19 </w:t>
                    </w:r>
                    <w:r w:rsidR="00591641">
                      <w:rPr>
                        <w:b/>
                        <w:color w:val="739500"/>
                        <w:sz w:val="32"/>
                      </w:rPr>
                      <w:t xml:space="preserve">ADS REOPENING </w:t>
                    </w:r>
                    <w:r>
                      <w:rPr>
                        <w:b/>
                        <w:color w:val="739500"/>
                        <w:sz w:val="32"/>
                      </w:rPr>
                      <w:t>CHECKLIST</w:t>
                    </w:r>
                    <w:r w:rsidR="00E670D7">
                      <w:rPr>
                        <w:b/>
                        <w:color w:val="739500"/>
                        <w:sz w:val="32"/>
                      </w:rPr>
                      <w:t xml:space="preserve"> </w:t>
                    </w:r>
                  </w:p>
                  <w:p w14:paraId="1AFE706B" w14:textId="7E765105" w:rsidR="00591641" w:rsidRDefault="00591641" w:rsidP="00ED0155">
                    <w:pPr>
                      <w:spacing w:line="345" w:lineRule="exact"/>
                      <w:ind w:left="17" w:right="18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color w:val="739500"/>
                        <w:sz w:val="24"/>
                        <w:szCs w:val="24"/>
                      </w:rPr>
                      <w:t xml:space="preserve">Based on </w:t>
                    </w:r>
                    <w:r w:rsidR="00ED0155">
                      <w:rPr>
                        <w:b/>
                        <w:color w:val="739500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Pr="00591641">
                        <w:rPr>
                          <w:rStyle w:val="Hyperlink"/>
                          <w:i/>
                          <w:sz w:val="24"/>
                          <w:szCs w:val="24"/>
                        </w:rPr>
                        <w:t>DHS Interim Guidance for ADS</w:t>
                      </w:r>
                    </w:hyperlink>
                  </w:p>
                  <w:p w14:paraId="1C0F1BF0" w14:textId="27FD1658" w:rsidR="00ED0155" w:rsidRPr="00ED0155" w:rsidRDefault="00ED0155" w:rsidP="00ED0155">
                    <w:pPr>
                      <w:spacing w:line="345" w:lineRule="exact"/>
                      <w:ind w:left="17" w:right="18"/>
                      <w:jc w:val="center"/>
                      <w:rPr>
                        <w:b/>
                        <w:color w:val="7395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739500"/>
                        <w:sz w:val="24"/>
                        <w:szCs w:val="24"/>
                      </w:rPr>
                      <w:t xml:space="preserve">Updated on July </w:t>
                    </w:r>
                    <w:r w:rsidR="006D539B">
                      <w:rPr>
                        <w:b/>
                        <w:color w:val="739500"/>
                        <w:sz w:val="24"/>
                        <w:szCs w:val="24"/>
                      </w:rPr>
                      <w:t>16</w:t>
                    </w:r>
                    <w:r>
                      <w:rPr>
                        <w:b/>
                        <w:color w:val="739500"/>
                        <w:sz w:val="24"/>
                        <w:szCs w:val="24"/>
                      </w:rPr>
                      <w:t>, 2020</w:t>
                    </w:r>
                  </w:p>
                  <w:p w14:paraId="34EC546C" w14:textId="3B1615B0" w:rsidR="0051051F" w:rsidRDefault="0051051F" w:rsidP="00EF504F">
                    <w:pPr>
                      <w:spacing w:line="345" w:lineRule="exact"/>
                      <w:ind w:left="17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B27A" w14:textId="47313CC0" w:rsidR="006E503C" w:rsidRDefault="006E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E8E"/>
    <w:multiLevelType w:val="hybridMultilevel"/>
    <w:tmpl w:val="40E04088"/>
    <w:lvl w:ilvl="0" w:tplc="94CCC304">
      <w:numFmt w:val="bullet"/>
      <w:lvlText w:val="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01985F78"/>
    <w:multiLevelType w:val="hybridMultilevel"/>
    <w:tmpl w:val="E2B4B764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17"/>
    <w:multiLevelType w:val="hybridMultilevel"/>
    <w:tmpl w:val="2CC26AFC"/>
    <w:lvl w:ilvl="0" w:tplc="94CCC304">
      <w:numFmt w:val="bullet"/>
      <w:lvlText w:val="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B97BB1"/>
    <w:multiLevelType w:val="hybridMultilevel"/>
    <w:tmpl w:val="333C03BC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B42"/>
    <w:multiLevelType w:val="hybridMultilevel"/>
    <w:tmpl w:val="F43A1FC4"/>
    <w:lvl w:ilvl="0" w:tplc="1C36ABEE">
      <w:numFmt w:val="bullet"/>
      <w:lvlText w:val=""/>
      <w:lvlJc w:val="left"/>
      <w:pPr>
        <w:ind w:left="72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CC29D6C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C67E6B7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C768706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9C5A92C4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E4A42C28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531A7AFE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F864D194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915056B2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5" w15:restartNumberingAfterBreak="0">
    <w:nsid w:val="11F22A66"/>
    <w:multiLevelType w:val="hybridMultilevel"/>
    <w:tmpl w:val="A0901C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1718E2"/>
    <w:multiLevelType w:val="hybridMultilevel"/>
    <w:tmpl w:val="39B44074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2312"/>
    <w:multiLevelType w:val="hybridMultilevel"/>
    <w:tmpl w:val="3ADA4B50"/>
    <w:lvl w:ilvl="0" w:tplc="94CCC304">
      <w:numFmt w:val="bullet"/>
      <w:lvlText w:val=""/>
      <w:lvlJc w:val="left"/>
      <w:pPr>
        <w:ind w:left="188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8" w15:restartNumberingAfterBreak="0">
    <w:nsid w:val="1C1A59DB"/>
    <w:multiLevelType w:val="hybridMultilevel"/>
    <w:tmpl w:val="D8BC3EA0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59A5"/>
    <w:multiLevelType w:val="hybridMultilevel"/>
    <w:tmpl w:val="ECAE836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577DF5"/>
    <w:multiLevelType w:val="hybridMultilevel"/>
    <w:tmpl w:val="F6F0121E"/>
    <w:lvl w:ilvl="0" w:tplc="14765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 w15:restartNumberingAfterBreak="0">
    <w:nsid w:val="20B029F5"/>
    <w:multiLevelType w:val="hybridMultilevel"/>
    <w:tmpl w:val="D3F85850"/>
    <w:lvl w:ilvl="0" w:tplc="04090003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2" w15:restartNumberingAfterBreak="0">
    <w:nsid w:val="20E827D1"/>
    <w:multiLevelType w:val="hybridMultilevel"/>
    <w:tmpl w:val="6E36903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4A4794"/>
    <w:multiLevelType w:val="hybridMultilevel"/>
    <w:tmpl w:val="5ED6D4F8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24F"/>
    <w:multiLevelType w:val="hybridMultilevel"/>
    <w:tmpl w:val="9028D356"/>
    <w:lvl w:ilvl="0" w:tplc="0742A958">
      <w:numFmt w:val="bullet"/>
      <w:lvlText w:val=""/>
      <w:lvlJc w:val="left"/>
      <w:pPr>
        <w:ind w:left="72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A4420C0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D1ECCA2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B2C023E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83AE2442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62060398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4C62AA22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46FEF3AA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4E601D78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5" w15:restartNumberingAfterBreak="0">
    <w:nsid w:val="32D3176D"/>
    <w:multiLevelType w:val="hybridMultilevel"/>
    <w:tmpl w:val="EC306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22988"/>
    <w:multiLevelType w:val="multilevel"/>
    <w:tmpl w:val="E68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F5C47"/>
    <w:multiLevelType w:val="hybridMultilevel"/>
    <w:tmpl w:val="CDE8F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1597"/>
    <w:multiLevelType w:val="hybridMultilevel"/>
    <w:tmpl w:val="E02C9710"/>
    <w:lvl w:ilvl="0" w:tplc="CC64CA6E">
      <w:numFmt w:val="bullet"/>
      <w:lvlText w:val=""/>
      <w:lvlJc w:val="left"/>
      <w:pPr>
        <w:ind w:left="71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7228C8A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156C1B4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05C8AE0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7569EE2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CBC6093C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BE10F6CA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23AAA886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A4200C0C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9" w15:restartNumberingAfterBreak="0">
    <w:nsid w:val="3BC065BD"/>
    <w:multiLevelType w:val="hybridMultilevel"/>
    <w:tmpl w:val="1AA69544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65B06"/>
    <w:multiLevelType w:val="hybridMultilevel"/>
    <w:tmpl w:val="B4023534"/>
    <w:lvl w:ilvl="0" w:tplc="94CCC304">
      <w:numFmt w:val="bullet"/>
      <w:lvlText w:val="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1" w15:restartNumberingAfterBreak="0">
    <w:nsid w:val="468654C5"/>
    <w:multiLevelType w:val="hybridMultilevel"/>
    <w:tmpl w:val="9A0C2602"/>
    <w:lvl w:ilvl="0" w:tplc="14765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2" w15:restartNumberingAfterBreak="0">
    <w:nsid w:val="471D616E"/>
    <w:multiLevelType w:val="hybridMultilevel"/>
    <w:tmpl w:val="1E16A7AA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765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092B"/>
    <w:multiLevelType w:val="hybridMultilevel"/>
    <w:tmpl w:val="EDF435FA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27B35"/>
    <w:multiLevelType w:val="hybridMultilevel"/>
    <w:tmpl w:val="B5DEADD4"/>
    <w:lvl w:ilvl="0" w:tplc="94CCC304">
      <w:numFmt w:val="bullet"/>
      <w:lvlText w:val=""/>
      <w:lvlJc w:val="left"/>
      <w:pPr>
        <w:ind w:left="10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4D6850AE"/>
    <w:multiLevelType w:val="hybridMultilevel"/>
    <w:tmpl w:val="B40E106A"/>
    <w:lvl w:ilvl="0" w:tplc="F36AE174">
      <w:numFmt w:val="bullet"/>
      <w:lvlText w:val=""/>
      <w:lvlJc w:val="left"/>
      <w:pPr>
        <w:ind w:left="72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FE68748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3FAF89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F88FEEC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36A4B202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7716FC38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84FAFC86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40F2DAF6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B476C33A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26" w15:restartNumberingAfterBreak="0">
    <w:nsid w:val="4F34422D"/>
    <w:multiLevelType w:val="hybridMultilevel"/>
    <w:tmpl w:val="F72018BA"/>
    <w:lvl w:ilvl="0" w:tplc="F2D4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A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2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66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C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CB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E000D3"/>
    <w:multiLevelType w:val="hybridMultilevel"/>
    <w:tmpl w:val="F8B28AD6"/>
    <w:lvl w:ilvl="0" w:tplc="94CCC304">
      <w:numFmt w:val="bullet"/>
      <w:lvlText w:val="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BA467C4"/>
    <w:multiLevelType w:val="hybridMultilevel"/>
    <w:tmpl w:val="24A4F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40703"/>
    <w:multiLevelType w:val="hybridMultilevel"/>
    <w:tmpl w:val="5F081512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A6756"/>
    <w:multiLevelType w:val="hybridMultilevel"/>
    <w:tmpl w:val="1E66A22E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01B1E"/>
    <w:multiLevelType w:val="hybridMultilevel"/>
    <w:tmpl w:val="2BD04DC8"/>
    <w:lvl w:ilvl="0" w:tplc="1476532C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2" w15:restartNumberingAfterBreak="0">
    <w:nsid w:val="63FD1E08"/>
    <w:multiLevelType w:val="hybridMultilevel"/>
    <w:tmpl w:val="5FBE89D4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87DBA"/>
    <w:multiLevelType w:val="hybridMultilevel"/>
    <w:tmpl w:val="1722E764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C68F5"/>
    <w:multiLevelType w:val="hybridMultilevel"/>
    <w:tmpl w:val="99FAA94C"/>
    <w:lvl w:ilvl="0" w:tplc="94CCC304">
      <w:numFmt w:val="bullet"/>
      <w:lvlText w:val="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5" w15:restartNumberingAfterBreak="0">
    <w:nsid w:val="66756E51"/>
    <w:multiLevelType w:val="hybridMultilevel"/>
    <w:tmpl w:val="F634C4E0"/>
    <w:lvl w:ilvl="0" w:tplc="7DEEBA9A">
      <w:numFmt w:val="bullet"/>
      <w:lvlText w:val=""/>
      <w:lvlJc w:val="left"/>
      <w:pPr>
        <w:ind w:left="72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4776CE4A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D7C9BB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CFC6210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4C2A93C"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FFD89ADE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A19698E6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22767E34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1526B112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36" w15:restartNumberingAfterBreak="0">
    <w:nsid w:val="68D0437A"/>
    <w:multiLevelType w:val="hybridMultilevel"/>
    <w:tmpl w:val="AB7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4DC8"/>
    <w:multiLevelType w:val="hybridMultilevel"/>
    <w:tmpl w:val="7BF26378"/>
    <w:lvl w:ilvl="0" w:tplc="147653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CA675C7"/>
    <w:multiLevelType w:val="hybridMultilevel"/>
    <w:tmpl w:val="2FD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61E35"/>
    <w:multiLevelType w:val="hybridMultilevel"/>
    <w:tmpl w:val="FF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C0B24"/>
    <w:multiLevelType w:val="hybridMultilevel"/>
    <w:tmpl w:val="0930D012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82535"/>
    <w:multiLevelType w:val="hybridMultilevel"/>
    <w:tmpl w:val="1A22E90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07B6913"/>
    <w:multiLevelType w:val="hybridMultilevel"/>
    <w:tmpl w:val="70B2E962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96EA9"/>
    <w:multiLevelType w:val="hybridMultilevel"/>
    <w:tmpl w:val="15A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5F49"/>
    <w:multiLevelType w:val="hybridMultilevel"/>
    <w:tmpl w:val="9B0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74A1"/>
    <w:multiLevelType w:val="hybridMultilevel"/>
    <w:tmpl w:val="318074F6"/>
    <w:lvl w:ilvl="0" w:tplc="A46EAFEE">
      <w:numFmt w:val="bullet"/>
      <w:lvlText w:val=""/>
      <w:lvlJc w:val="left"/>
      <w:pPr>
        <w:ind w:left="725" w:hanging="262"/>
      </w:pPr>
      <w:rPr>
        <w:rFonts w:ascii="Symbol" w:eastAsia="Symbol" w:hAnsi="Symbol" w:cs="Symbol" w:hint="default"/>
        <w:w w:val="99"/>
        <w:sz w:val="24"/>
        <w:szCs w:val="24"/>
      </w:rPr>
    </w:lvl>
    <w:lvl w:ilvl="1" w:tplc="CBC01456">
      <w:numFmt w:val="bullet"/>
      <w:lvlText w:val="•"/>
      <w:lvlJc w:val="left"/>
      <w:pPr>
        <w:ind w:left="1654" w:hanging="262"/>
      </w:pPr>
      <w:rPr>
        <w:rFonts w:hint="default"/>
      </w:rPr>
    </w:lvl>
    <w:lvl w:ilvl="2" w:tplc="92402D72">
      <w:numFmt w:val="bullet"/>
      <w:lvlText w:val="•"/>
      <w:lvlJc w:val="left"/>
      <w:pPr>
        <w:ind w:left="2588" w:hanging="262"/>
      </w:pPr>
      <w:rPr>
        <w:rFonts w:hint="default"/>
      </w:rPr>
    </w:lvl>
    <w:lvl w:ilvl="3" w:tplc="F9BAE8D6">
      <w:numFmt w:val="bullet"/>
      <w:lvlText w:val="•"/>
      <w:lvlJc w:val="left"/>
      <w:pPr>
        <w:ind w:left="3522" w:hanging="262"/>
      </w:pPr>
      <w:rPr>
        <w:rFonts w:hint="default"/>
      </w:rPr>
    </w:lvl>
    <w:lvl w:ilvl="4" w:tplc="11626186">
      <w:numFmt w:val="bullet"/>
      <w:lvlText w:val="•"/>
      <w:lvlJc w:val="left"/>
      <w:pPr>
        <w:ind w:left="4457" w:hanging="262"/>
      </w:pPr>
      <w:rPr>
        <w:rFonts w:hint="default"/>
      </w:rPr>
    </w:lvl>
    <w:lvl w:ilvl="5" w:tplc="F03CD2DA">
      <w:numFmt w:val="bullet"/>
      <w:lvlText w:val="•"/>
      <w:lvlJc w:val="left"/>
      <w:pPr>
        <w:ind w:left="5391" w:hanging="262"/>
      </w:pPr>
      <w:rPr>
        <w:rFonts w:hint="default"/>
      </w:rPr>
    </w:lvl>
    <w:lvl w:ilvl="6" w:tplc="72FCA9D6">
      <w:numFmt w:val="bullet"/>
      <w:lvlText w:val="•"/>
      <w:lvlJc w:val="left"/>
      <w:pPr>
        <w:ind w:left="6325" w:hanging="262"/>
      </w:pPr>
      <w:rPr>
        <w:rFonts w:hint="default"/>
      </w:rPr>
    </w:lvl>
    <w:lvl w:ilvl="7" w:tplc="10A4CB9C">
      <w:numFmt w:val="bullet"/>
      <w:lvlText w:val="•"/>
      <w:lvlJc w:val="left"/>
      <w:pPr>
        <w:ind w:left="7259" w:hanging="262"/>
      </w:pPr>
      <w:rPr>
        <w:rFonts w:hint="default"/>
      </w:rPr>
    </w:lvl>
    <w:lvl w:ilvl="8" w:tplc="BF4AEBAC">
      <w:numFmt w:val="bullet"/>
      <w:lvlText w:val="•"/>
      <w:lvlJc w:val="left"/>
      <w:pPr>
        <w:ind w:left="8194" w:hanging="262"/>
      </w:pPr>
      <w:rPr>
        <w:rFonts w:hint="default"/>
      </w:rPr>
    </w:lvl>
  </w:abstractNum>
  <w:abstractNum w:abstractNumId="46" w15:restartNumberingAfterBreak="0">
    <w:nsid w:val="7ED0369C"/>
    <w:multiLevelType w:val="hybridMultilevel"/>
    <w:tmpl w:val="9CFE43E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45"/>
  </w:num>
  <w:num w:numId="5">
    <w:abstractNumId w:val="35"/>
  </w:num>
  <w:num w:numId="6">
    <w:abstractNumId w:val="18"/>
  </w:num>
  <w:num w:numId="7">
    <w:abstractNumId w:val="43"/>
  </w:num>
  <w:num w:numId="8">
    <w:abstractNumId w:val="8"/>
  </w:num>
  <w:num w:numId="9">
    <w:abstractNumId w:val="34"/>
  </w:num>
  <w:num w:numId="10">
    <w:abstractNumId w:val="0"/>
  </w:num>
  <w:num w:numId="11">
    <w:abstractNumId w:val="32"/>
  </w:num>
  <w:num w:numId="12">
    <w:abstractNumId w:val="26"/>
  </w:num>
  <w:num w:numId="13">
    <w:abstractNumId w:val="42"/>
  </w:num>
  <w:num w:numId="14">
    <w:abstractNumId w:val="20"/>
  </w:num>
  <w:num w:numId="15">
    <w:abstractNumId w:val="38"/>
  </w:num>
  <w:num w:numId="16">
    <w:abstractNumId w:val="31"/>
  </w:num>
  <w:num w:numId="17">
    <w:abstractNumId w:val="16"/>
  </w:num>
  <w:num w:numId="18">
    <w:abstractNumId w:val="37"/>
  </w:num>
  <w:num w:numId="19">
    <w:abstractNumId w:val="39"/>
  </w:num>
  <w:num w:numId="20">
    <w:abstractNumId w:val="36"/>
  </w:num>
  <w:num w:numId="21">
    <w:abstractNumId w:val="6"/>
  </w:num>
  <w:num w:numId="22">
    <w:abstractNumId w:val="15"/>
  </w:num>
  <w:num w:numId="23">
    <w:abstractNumId w:val="44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5"/>
  </w:num>
  <w:num w:numId="29">
    <w:abstractNumId w:val="27"/>
  </w:num>
  <w:num w:numId="30">
    <w:abstractNumId w:val="30"/>
  </w:num>
  <w:num w:numId="31">
    <w:abstractNumId w:val="24"/>
  </w:num>
  <w:num w:numId="32">
    <w:abstractNumId w:val="3"/>
  </w:num>
  <w:num w:numId="33">
    <w:abstractNumId w:val="10"/>
  </w:num>
  <w:num w:numId="34">
    <w:abstractNumId w:val="21"/>
  </w:num>
  <w:num w:numId="35">
    <w:abstractNumId w:val="11"/>
  </w:num>
  <w:num w:numId="36">
    <w:abstractNumId w:val="17"/>
  </w:num>
  <w:num w:numId="37">
    <w:abstractNumId w:val="22"/>
  </w:num>
  <w:num w:numId="38">
    <w:abstractNumId w:val="33"/>
  </w:num>
  <w:num w:numId="39">
    <w:abstractNumId w:val="13"/>
  </w:num>
  <w:num w:numId="40">
    <w:abstractNumId w:val="2"/>
  </w:num>
  <w:num w:numId="41">
    <w:abstractNumId w:val="23"/>
  </w:num>
  <w:num w:numId="42">
    <w:abstractNumId w:val="46"/>
  </w:num>
  <w:num w:numId="43">
    <w:abstractNumId w:val="9"/>
  </w:num>
  <w:num w:numId="44">
    <w:abstractNumId w:val="12"/>
  </w:num>
  <w:num w:numId="45">
    <w:abstractNumId w:val="41"/>
  </w:num>
  <w:num w:numId="46">
    <w:abstractNumId w:val="4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1F"/>
    <w:rsid w:val="00020E9F"/>
    <w:rsid w:val="00024770"/>
    <w:rsid w:val="00031261"/>
    <w:rsid w:val="0003399A"/>
    <w:rsid w:val="00087242"/>
    <w:rsid w:val="001201BF"/>
    <w:rsid w:val="0014112D"/>
    <w:rsid w:val="002773A6"/>
    <w:rsid w:val="00323827"/>
    <w:rsid w:val="00347EFC"/>
    <w:rsid w:val="0036200F"/>
    <w:rsid w:val="003B206A"/>
    <w:rsid w:val="00425E47"/>
    <w:rsid w:val="00460D2B"/>
    <w:rsid w:val="004C3E43"/>
    <w:rsid w:val="004C5A18"/>
    <w:rsid w:val="004D0A07"/>
    <w:rsid w:val="004E1BB8"/>
    <w:rsid w:val="0051051F"/>
    <w:rsid w:val="0052602F"/>
    <w:rsid w:val="00591641"/>
    <w:rsid w:val="005A437B"/>
    <w:rsid w:val="005E5BE2"/>
    <w:rsid w:val="00643917"/>
    <w:rsid w:val="006B2164"/>
    <w:rsid w:val="006D539B"/>
    <w:rsid w:val="006E3B4E"/>
    <w:rsid w:val="006E503C"/>
    <w:rsid w:val="006E6A7A"/>
    <w:rsid w:val="006F0012"/>
    <w:rsid w:val="00730075"/>
    <w:rsid w:val="00805364"/>
    <w:rsid w:val="008935E5"/>
    <w:rsid w:val="009440E7"/>
    <w:rsid w:val="00972072"/>
    <w:rsid w:val="0097269B"/>
    <w:rsid w:val="009A2F3D"/>
    <w:rsid w:val="009C0ED7"/>
    <w:rsid w:val="009C457F"/>
    <w:rsid w:val="00A03362"/>
    <w:rsid w:val="00A23E77"/>
    <w:rsid w:val="00AA1AF4"/>
    <w:rsid w:val="00AA7161"/>
    <w:rsid w:val="00AB6D0E"/>
    <w:rsid w:val="00AC47EF"/>
    <w:rsid w:val="00AE6615"/>
    <w:rsid w:val="00B050FF"/>
    <w:rsid w:val="00B44AC5"/>
    <w:rsid w:val="00B761B8"/>
    <w:rsid w:val="00BB2C27"/>
    <w:rsid w:val="00BC59FE"/>
    <w:rsid w:val="00BD21D7"/>
    <w:rsid w:val="00C10127"/>
    <w:rsid w:val="00C82D9A"/>
    <w:rsid w:val="00CB701F"/>
    <w:rsid w:val="00CC6D83"/>
    <w:rsid w:val="00DE3A88"/>
    <w:rsid w:val="00DF6505"/>
    <w:rsid w:val="00E35E86"/>
    <w:rsid w:val="00E670D7"/>
    <w:rsid w:val="00E717A0"/>
    <w:rsid w:val="00E75A47"/>
    <w:rsid w:val="00EA6C25"/>
    <w:rsid w:val="00ED0155"/>
    <w:rsid w:val="00EF504F"/>
    <w:rsid w:val="00F025B6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10764"/>
  <w15:docId w15:val="{AF819218-5E61-4F9B-A753-3E14A93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25" w:hanging="360"/>
    </w:pPr>
  </w:style>
  <w:style w:type="paragraph" w:styleId="Header">
    <w:name w:val="header"/>
    <w:basedOn w:val="Normal"/>
    <w:link w:val="HeaderChar"/>
    <w:uiPriority w:val="99"/>
    <w:unhideWhenUsed/>
    <w:rsid w:val="00AB6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6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0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9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670D7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E717A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1B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7E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12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12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2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i.mn.gov/sites/default/files/doc/COVID_19_business_plan_template.docx" TargetMode="External"/><Relationship Id="rId13" Type="http://schemas.openxmlformats.org/officeDocument/2006/relationships/hyperlink" Target="https://www.leadingagemn.org/assets/docs/COVID19-ADS_Reope-Invitation_to_Return-ParticipantFamily-071720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ocs.dhs.state.mn.us/lfserver/Public/DHS-7313E-ENG" TargetMode="External"/><Relationship Id="rId12" Type="http://schemas.openxmlformats.org/officeDocument/2006/relationships/hyperlink" Target="http://www.leadingagemn.org/assets/docs/COVID-19+_ADS_Visitor__Vendor_Restrictions__Screening_Policy_v2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eadingagemn.org/assets/docs/COVID19-ADS-ConfirmedCase-ResidentFamily-071720.docx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dingagemn.org/assets/docs/COVID19-ADSReopenn-PPEPolicy-0717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adingagemn.org/assets/docs/COVID19-ADS-SampleReturn_to_the_CenterLTR-071720.docx" TargetMode="External"/><Relationship Id="rId10" Type="http://schemas.openxmlformats.org/officeDocument/2006/relationships/hyperlink" Target="https://www.leadingagemn.org/assets/docs/COVID19-ADSReopen-Arrival_Departure_Policy-071720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ssets/docs/COVID19-ADSReopen-ResidentStaff_ScreenConfirmed-Suspected_Case_Policy-071720.docx" TargetMode="External"/><Relationship Id="rId14" Type="http://schemas.openxmlformats.org/officeDocument/2006/relationships/hyperlink" Target="https://www.leadingagemn.org/assets/docs/COVID19-ADSReopening-High_Risk-ParticipantFamily-071720.doc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state.mn.us/diseases/coronavirus/guideadult.pdf" TargetMode="External"/><Relationship Id="rId1" Type="http://schemas.openxmlformats.org/officeDocument/2006/relationships/hyperlink" Target="https://www.health.state.mn.us/diseases/coronavirus/guideadul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Boyne</dc:creator>
  <cp:lastModifiedBy>Terri Foley</cp:lastModifiedBy>
  <cp:revision>2</cp:revision>
  <cp:lastPrinted>2020-04-10T19:03:00Z</cp:lastPrinted>
  <dcterms:created xsi:type="dcterms:W3CDTF">2020-08-19T14:33:00Z</dcterms:created>
  <dcterms:modified xsi:type="dcterms:W3CDTF">2020-08-19T14:33:00Z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2020-04-10T00:00:00Z</vt:filetime>
  </property>
</Properties>
</file>