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B32B0" w14:textId="7B7B7F9D" w:rsidR="00553E6F" w:rsidRDefault="00974021" w:rsidP="00553E6F">
      <w:pPr>
        <w:jc w:val="center"/>
        <w:rPr>
          <w:rFonts w:ascii="Calibri Light" w:hAnsi="Calibri Light"/>
          <w:b/>
          <w:bCs/>
          <w:szCs w:val="24"/>
        </w:rPr>
      </w:pPr>
      <w:r>
        <w:rPr>
          <w:rFonts w:ascii="Calibri Light" w:hAnsi="Calibri Light"/>
          <w:b/>
          <w:bCs/>
          <w:noProof/>
          <w:szCs w:val="24"/>
        </w:rPr>
        <w:drawing>
          <wp:anchor distT="0" distB="0" distL="114300" distR="114300" simplePos="0" relativeHeight="251659264" behindDoc="0" locked="0" layoutInCell="1" allowOverlap="1" wp14:anchorId="03D4C428" wp14:editId="6FE64A66">
            <wp:simplePos x="0" y="0"/>
            <wp:positionH relativeFrom="margin">
              <wp:posOffset>53503</wp:posOffset>
            </wp:positionH>
            <wp:positionV relativeFrom="paragraph">
              <wp:posOffset>-656617</wp:posOffset>
            </wp:positionV>
            <wp:extent cx="5800266" cy="1537442"/>
            <wp:effectExtent l="0" t="0" r="0" b="5715"/>
            <wp:wrapNone/>
            <wp:docPr id="1" name="Picture 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_COVID19_Banner_Updated.jpg"/>
                    <pic:cNvPicPr/>
                  </pic:nvPicPr>
                  <pic:blipFill>
                    <a:blip r:embed="rId8">
                      <a:extLst>
                        <a:ext uri="{28A0092B-C50C-407E-A947-70E740481C1C}">
                          <a14:useLocalDpi xmlns:a14="http://schemas.microsoft.com/office/drawing/2010/main" val="0"/>
                        </a:ext>
                      </a:extLst>
                    </a:blip>
                    <a:stretch>
                      <a:fillRect/>
                    </a:stretch>
                  </pic:blipFill>
                  <pic:spPr>
                    <a:xfrm>
                      <a:off x="0" y="0"/>
                      <a:ext cx="5802107" cy="1537930"/>
                    </a:xfrm>
                    <a:prstGeom prst="rect">
                      <a:avLst/>
                    </a:prstGeom>
                  </pic:spPr>
                </pic:pic>
              </a:graphicData>
            </a:graphic>
            <wp14:sizeRelH relativeFrom="margin">
              <wp14:pctWidth>0</wp14:pctWidth>
            </wp14:sizeRelH>
            <wp14:sizeRelV relativeFrom="margin">
              <wp14:pctHeight>0</wp14:pctHeight>
            </wp14:sizeRelV>
          </wp:anchor>
        </w:drawing>
      </w:r>
    </w:p>
    <w:p w14:paraId="09192B21" w14:textId="77777777" w:rsidR="00553E6F" w:rsidRDefault="00553E6F" w:rsidP="00553E6F">
      <w:pPr>
        <w:jc w:val="center"/>
        <w:rPr>
          <w:rFonts w:ascii="Calibri Light" w:hAnsi="Calibri Light"/>
          <w:b/>
          <w:bCs/>
          <w:szCs w:val="24"/>
        </w:rPr>
      </w:pPr>
    </w:p>
    <w:p w14:paraId="09931B87" w14:textId="77777777" w:rsidR="00974021" w:rsidRDefault="00974021" w:rsidP="00FD027C">
      <w:pPr>
        <w:spacing w:after="120"/>
        <w:ind w:left="86" w:right="-446"/>
        <w:rPr>
          <w:b/>
          <w:color w:val="4F6228" w:themeColor="accent3" w:themeShade="80"/>
          <w:szCs w:val="24"/>
        </w:rPr>
      </w:pPr>
    </w:p>
    <w:p w14:paraId="207DEA99" w14:textId="77777777" w:rsidR="00974021" w:rsidRDefault="00974021" w:rsidP="00FD027C">
      <w:pPr>
        <w:spacing w:after="120"/>
        <w:ind w:left="86" w:right="-446"/>
        <w:rPr>
          <w:b/>
          <w:color w:val="4F6228" w:themeColor="accent3" w:themeShade="80"/>
          <w:szCs w:val="24"/>
        </w:rPr>
      </w:pPr>
    </w:p>
    <w:p w14:paraId="53CF56B8" w14:textId="77777777" w:rsidR="00974021" w:rsidRDefault="00974021" w:rsidP="00FD027C">
      <w:pPr>
        <w:spacing w:after="120"/>
        <w:ind w:left="86" w:right="-446"/>
        <w:rPr>
          <w:b/>
          <w:color w:val="4F6228" w:themeColor="accent3" w:themeShade="80"/>
          <w:szCs w:val="24"/>
        </w:rPr>
      </w:pPr>
    </w:p>
    <w:p w14:paraId="1B0B6C27" w14:textId="199DBFAF" w:rsidR="007C49C1" w:rsidRPr="00974021" w:rsidRDefault="00553E6F" w:rsidP="00FD027C">
      <w:pPr>
        <w:spacing w:after="120"/>
        <w:ind w:left="86" w:right="-446"/>
        <w:rPr>
          <w:b/>
          <w:caps/>
          <w:color w:val="739600"/>
          <w:szCs w:val="24"/>
        </w:rPr>
      </w:pPr>
      <w:r w:rsidRPr="00974021">
        <w:rPr>
          <w:b/>
          <w:caps/>
          <w:color w:val="739600"/>
          <w:szCs w:val="24"/>
        </w:rPr>
        <w:t xml:space="preserve">Policy Template: </w:t>
      </w:r>
    </w:p>
    <w:p w14:paraId="534B8F8F" w14:textId="2040E52B" w:rsidR="00553E6F" w:rsidRPr="00F62ADC" w:rsidRDefault="007C49C1" w:rsidP="00FA46EE">
      <w:pPr>
        <w:ind w:left="90" w:right="-450"/>
        <w:rPr>
          <w:b/>
          <w:color w:val="4F6228" w:themeColor="accent3" w:themeShade="80"/>
          <w:szCs w:val="24"/>
        </w:rPr>
      </w:pPr>
      <w:r w:rsidRPr="00F62ADC">
        <w:rPr>
          <w:b/>
          <w:szCs w:val="24"/>
        </w:rPr>
        <w:t>Interim COVID-19 Personal Protective Equipment Sourcing and Optimization</w:t>
      </w:r>
    </w:p>
    <w:p w14:paraId="78873388" w14:textId="77777777" w:rsidR="007C49C1" w:rsidRPr="00F62ADC" w:rsidRDefault="007C49C1" w:rsidP="00FA46EE">
      <w:pPr>
        <w:ind w:left="90" w:right="-450"/>
        <w:rPr>
          <w:b/>
          <w:color w:val="4F6228" w:themeColor="accent3" w:themeShade="80"/>
          <w:szCs w:val="24"/>
        </w:rPr>
      </w:pPr>
    </w:p>
    <w:p w14:paraId="6D798444" w14:textId="53203265" w:rsidR="00553E6F" w:rsidRPr="00F62ADC" w:rsidRDefault="00553E6F" w:rsidP="00565D1D">
      <w:pPr>
        <w:spacing w:after="120"/>
        <w:ind w:left="86" w:right="-446"/>
        <w:rPr>
          <w:b/>
          <w:szCs w:val="24"/>
        </w:rPr>
      </w:pPr>
      <w:r w:rsidRPr="00974021">
        <w:rPr>
          <w:b/>
          <w:caps/>
          <w:color w:val="739600"/>
          <w:szCs w:val="24"/>
        </w:rPr>
        <w:t>Revision Date:</w:t>
      </w:r>
      <w:r w:rsidR="00565D1D" w:rsidRPr="00974021">
        <w:rPr>
          <w:b/>
          <w:color w:val="739600"/>
          <w:szCs w:val="24"/>
        </w:rPr>
        <w:t xml:space="preserve"> </w:t>
      </w:r>
      <w:r w:rsidRPr="00F62ADC">
        <w:rPr>
          <w:b/>
          <w:szCs w:val="24"/>
        </w:rPr>
        <w:t>May 7, 2020</w:t>
      </w:r>
    </w:p>
    <w:p w14:paraId="687BB963" w14:textId="13B9DF03" w:rsidR="007B1676" w:rsidRPr="00F62ADC" w:rsidRDefault="002D3D29" w:rsidP="00FA46EE">
      <w:pPr>
        <w:ind w:left="90" w:right="-450"/>
        <w:rPr>
          <w:bCs/>
          <w:szCs w:val="24"/>
        </w:rPr>
      </w:pPr>
      <w:r w:rsidRPr="00F62ADC">
        <w:rPr>
          <w:bCs/>
          <w:szCs w:val="24"/>
        </w:rPr>
        <w:t>This resource was developed utilizing information from one or more of the following sources: Centers</w:t>
      </w:r>
      <w:r w:rsidR="00565D1D" w:rsidRPr="00F62ADC">
        <w:rPr>
          <w:bCs/>
          <w:szCs w:val="24"/>
        </w:rPr>
        <w:t xml:space="preserve"> for Disease Control &amp; Prevention (CDC), Centers for Medicare &amp; Medicaid Services (CMS), and the Minnesota Department of Health (MDH).  COVID-19 guidance from these agencies changes frequently, and we remind you to update your policies and procedures, as needed, to incorporate those changes.</w:t>
      </w:r>
    </w:p>
    <w:p w14:paraId="125BAA56" w14:textId="77777777" w:rsidR="00565D1D" w:rsidRPr="00F62ADC" w:rsidRDefault="00565D1D" w:rsidP="00FA46EE">
      <w:pPr>
        <w:ind w:left="90" w:right="-450"/>
        <w:rPr>
          <w:bCs/>
          <w:szCs w:val="24"/>
        </w:rPr>
      </w:pPr>
    </w:p>
    <w:p w14:paraId="7403B861" w14:textId="282C8DA0" w:rsidR="0055113E" w:rsidRPr="00F62ADC" w:rsidRDefault="00F62ADC" w:rsidP="000E71A6">
      <w:pPr>
        <w:ind w:left="90"/>
        <w:jc w:val="both"/>
        <w:rPr>
          <w:szCs w:val="24"/>
        </w:rPr>
        <w:sectPr w:rsidR="0055113E" w:rsidRPr="00F62ADC" w:rsidSect="00B27B43">
          <w:pgSz w:w="12240" w:h="15840"/>
          <w:pgMar w:top="1440" w:right="1440" w:bottom="1440" w:left="1440" w:header="720" w:footer="720" w:gutter="0"/>
          <w:cols w:space="720"/>
          <w:docGrid w:linePitch="326"/>
        </w:sectPr>
      </w:pPr>
      <w:r w:rsidRPr="00974021">
        <w:rPr>
          <w:b/>
          <w:bCs/>
          <w:color w:val="739600"/>
          <w:szCs w:val="24"/>
        </w:rPr>
        <w:t>NOTICE</w:t>
      </w:r>
      <w:r w:rsidR="0055113E" w:rsidRPr="00974021">
        <w:rPr>
          <w:b/>
          <w:bCs/>
          <w:color w:val="739600"/>
          <w:szCs w:val="24"/>
        </w:rPr>
        <w:t>:</w:t>
      </w:r>
      <w:bookmarkStart w:id="0" w:name="_GoBack"/>
      <w:bookmarkEnd w:id="0"/>
      <w:r w:rsidR="0055113E" w:rsidRPr="00F62ADC">
        <w:rPr>
          <w:szCs w:val="24"/>
        </w:rPr>
        <w:t xml:space="preserve">This policy template is intended for aging services providers and is for general information purposes only.  Each organization and care setting </w:t>
      </w:r>
      <w:proofErr w:type="gramStart"/>
      <w:r w:rsidR="0055113E" w:rsidRPr="00F62ADC">
        <w:rPr>
          <w:szCs w:val="24"/>
        </w:rPr>
        <w:t>is</w:t>
      </w:r>
      <w:proofErr w:type="gramEnd"/>
      <w:r w:rsidR="0055113E" w:rsidRPr="00F62ADC">
        <w:rPr>
          <w:szCs w:val="24"/>
        </w:rPr>
        <w:t xml:space="preserve"> different, and it is </w:t>
      </w:r>
      <w:r w:rsidR="00A371B6">
        <w:rPr>
          <w:szCs w:val="24"/>
        </w:rPr>
        <w:t>important</w:t>
      </w:r>
      <w:r w:rsidR="0055113E" w:rsidRPr="00F62ADC">
        <w:rPr>
          <w:szCs w:val="24"/>
        </w:rPr>
        <w:t xml:space="preserve"> that you customize the policy to align with your specific operational approach to the issues it covers.  This template does not constitute legal advice and does not guarantee compliance with state or federal regulatory requirements.  Please direct any questions regarding this document to your organization’s legal counsel.</w:t>
      </w:r>
    </w:p>
    <w:p w14:paraId="0204685B" w14:textId="168A7484" w:rsidR="0015330C" w:rsidRPr="00F5686F" w:rsidRDefault="000C3B0F">
      <w:pPr>
        <w:jc w:val="center"/>
        <w:rPr>
          <w:b/>
          <w:sz w:val="28"/>
          <w:szCs w:val="28"/>
        </w:rPr>
      </w:pPr>
      <w:r w:rsidRPr="00F5686F">
        <w:rPr>
          <w:b/>
          <w:sz w:val="28"/>
          <w:szCs w:val="28"/>
        </w:rPr>
        <w:lastRenderedPageBreak/>
        <w:t>COVID-19: INFECTION PREVENTION &amp; CONTROL</w:t>
      </w:r>
    </w:p>
    <w:p w14:paraId="5221D99F" w14:textId="77777777" w:rsidR="000C3B0F" w:rsidRPr="00F5686F" w:rsidRDefault="000C3B0F">
      <w:pPr>
        <w:pStyle w:val="Heading1"/>
        <w:ind w:left="1530" w:hanging="1530"/>
      </w:pPr>
    </w:p>
    <w:p w14:paraId="4ADC7DA2" w14:textId="4AD857CE" w:rsidR="0015330C" w:rsidRPr="00F5686F" w:rsidRDefault="0015330C" w:rsidP="006C5257">
      <w:pPr>
        <w:pStyle w:val="Heading1"/>
        <w:ind w:left="1440" w:hanging="1440"/>
      </w:pPr>
      <w:r w:rsidRPr="00F5686F">
        <w:t>SUBJECT:</w:t>
      </w:r>
      <w:r w:rsidR="006C5257">
        <w:tab/>
      </w:r>
      <w:r w:rsidR="000C3B0F" w:rsidRPr="00F5686F">
        <w:t xml:space="preserve">Interim </w:t>
      </w:r>
      <w:r w:rsidR="00CA1A09" w:rsidRPr="00F5686F">
        <w:t xml:space="preserve">COVID-19 </w:t>
      </w:r>
      <w:r w:rsidR="004C22F3" w:rsidRPr="00F5686F">
        <w:t>Personal Protective Equipment</w:t>
      </w:r>
      <w:r w:rsidR="00553E6F">
        <w:t xml:space="preserve"> Sourcing</w:t>
      </w:r>
      <w:r w:rsidR="007C49C1">
        <w:t>, Optimization and Alternatives</w:t>
      </w:r>
    </w:p>
    <w:p w14:paraId="07CC8CFE" w14:textId="77777777" w:rsidR="0015330C" w:rsidRPr="00F5686F" w:rsidRDefault="0015330C">
      <w:pPr>
        <w:pStyle w:val="Heading1"/>
      </w:pPr>
      <w:r w:rsidRPr="00F5686F">
        <w:tab/>
      </w:r>
      <w:r w:rsidRPr="00F5686F">
        <w:tab/>
      </w:r>
      <w:r w:rsidRPr="00F5686F">
        <w:tab/>
      </w:r>
      <w:r w:rsidRPr="00F5686F">
        <w:tab/>
      </w:r>
      <w:r w:rsidRPr="00F5686F">
        <w:tab/>
      </w:r>
      <w:r w:rsidRPr="00F5686F">
        <w:tab/>
      </w:r>
      <w:r w:rsidRPr="00F5686F">
        <w:tab/>
      </w:r>
      <w:r w:rsidRPr="00F5686F">
        <w:tab/>
      </w:r>
      <w:r w:rsidRPr="00F5686F">
        <w:tab/>
      </w:r>
      <w:r w:rsidRPr="00F5686F">
        <w:tab/>
      </w:r>
    </w:p>
    <w:p w14:paraId="4D499748" w14:textId="1D0C0FAC" w:rsidR="0015330C" w:rsidRPr="00F5686F" w:rsidRDefault="0015330C">
      <w:pPr>
        <w:pStyle w:val="Heading2"/>
        <w:rPr>
          <w:rFonts w:ascii="Times New Roman" w:hAnsi="Times New Roman"/>
          <w:highlight w:val="yellow"/>
        </w:rPr>
      </w:pPr>
      <w:r w:rsidRPr="00F5686F">
        <w:rPr>
          <w:rFonts w:ascii="Times New Roman" w:hAnsi="Times New Roman"/>
        </w:rPr>
        <w:t xml:space="preserve">Accountability:  All Staff                      </w:t>
      </w:r>
      <w:r w:rsidRPr="00F5686F">
        <w:rPr>
          <w:rFonts w:ascii="Times New Roman" w:hAnsi="Times New Roman"/>
        </w:rPr>
        <w:tab/>
        <w:t xml:space="preserve">                    </w:t>
      </w:r>
      <w:r w:rsidRPr="00685889">
        <w:rPr>
          <w:rFonts w:ascii="Times New Roman" w:hAnsi="Times New Roman"/>
        </w:rPr>
        <w:t>Document No.</w:t>
      </w:r>
      <w:r w:rsidR="003A2776" w:rsidRPr="00685889">
        <w:rPr>
          <w:rFonts w:ascii="Times New Roman" w:hAnsi="Times New Roman"/>
        </w:rPr>
        <w:t>:</w:t>
      </w:r>
      <w:r w:rsidRPr="00685889">
        <w:rPr>
          <w:rFonts w:ascii="Times New Roman" w:hAnsi="Times New Roman"/>
        </w:rPr>
        <w:t xml:space="preserve"> </w:t>
      </w:r>
      <w:r w:rsidR="00685889" w:rsidRPr="00685889">
        <w:rPr>
          <w:rFonts w:ascii="Times New Roman" w:hAnsi="Times New Roman"/>
        </w:rPr>
        <w:t>COVID-003</w:t>
      </w:r>
      <w:r w:rsidR="00E41CC1" w:rsidRPr="00685889">
        <w:rPr>
          <w:rFonts w:ascii="Times New Roman" w:hAnsi="Times New Roman"/>
        </w:rPr>
        <w:t xml:space="preserve">                                                                                                   </w:t>
      </w:r>
    </w:p>
    <w:p w14:paraId="1B3D890A" w14:textId="77777777" w:rsidR="0015330C" w:rsidRPr="00F5686F" w:rsidRDefault="0015330C">
      <w:pPr>
        <w:pBdr>
          <w:top w:val="single" w:sz="4" w:space="1" w:color="auto"/>
          <w:left w:val="single" w:sz="4" w:space="4" w:color="auto"/>
          <w:bottom w:val="single" w:sz="4" w:space="1" w:color="auto"/>
          <w:right w:val="single" w:sz="4" w:space="4" w:color="auto"/>
        </w:pBdr>
        <w:rPr>
          <w:b/>
          <w:highlight w:val="yellow"/>
        </w:rPr>
      </w:pPr>
    </w:p>
    <w:p w14:paraId="0610B103" w14:textId="31880587" w:rsidR="00ED18EB" w:rsidRPr="00F5686F" w:rsidRDefault="0015330C" w:rsidP="009973C3">
      <w:pPr>
        <w:pBdr>
          <w:top w:val="single" w:sz="4" w:space="1" w:color="auto"/>
          <w:left w:val="single" w:sz="4" w:space="4" w:color="auto"/>
          <w:bottom w:val="single" w:sz="4" w:space="1" w:color="auto"/>
          <w:right w:val="single" w:sz="4" w:space="4" w:color="auto"/>
        </w:pBdr>
        <w:rPr>
          <w:b/>
        </w:rPr>
      </w:pPr>
      <w:r w:rsidRPr="00F5686F">
        <w:rPr>
          <w:b/>
        </w:rPr>
        <w:t>Reference:</w:t>
      </w:r>
      <w:r w:rsidR="009973C3">
        <w:rPr>
          <w:b/>
        </w:rPr>
        <w:t xml:space="preserve"> </w:t>
      </w:r>
      <w:r w:rsidR="00DD5156">
        <w:rPr>
          <w:bCs/>
        </w:rPr>
        <w:t xml:space="preserve">Centers for Disease Control &amp; Prevention (CDC) PPE Burn Rate Calculator; CDC </w:t>
      </w:r>
      <w:r w:rsidR="009973C3" w:rsidRPr="009973C3">
        <w:rPr>
          <w:bCs/>
        </w:rPr>
        <w:t xml:space="preserve">Strategies to Optimize the Supply of PPE and Equipment; Minnesota Department of Health </w:t>
      </w:r>
      <w:r w:rsidR="009973C3">
        <w:rPr>
          <w:bCs/>
        </w:rPr>
        <w:t xml:space="preserve">(MDH) </w:t>
      </w:r>
      <w:r w:rsidR="009973C3" w:rsidRPr="009973C3">
        <w:rPr>
          <w:bCs/>
        </w:rPr>
        <w:t xml:space="preserve">Strategies for Optimizing the Supply of Personal Protective Equipment; </w:t>
      </w:r>
      <w:r w:rsidR="009973C3">
        <w:rPr>
          <w:bCs/>
        </w:rPr>
        <w:t xml:space="preserve">MDH </w:t>
      </w:r>
      <w:r w:rsidR="00394851" w:rsidRPr="009973C3">
        <w:rPr>
          <w:bCs/>
        </w:rPr>
        <w:t>Interim Guidance on Alternative Facemasks as a Source Control Measure</w:t>
      </w:r>
    </w:p>
    <w:p w14:paraId="3466D08B" w14:textId="77777777" w:rsidR="0015330C" w:rsidRPr="00F5686F" w:rsidRDefault="0015330C">
      <w:pPr>
        <w:pBdr>
          <w:bottom w:val="single" w:sz="18" w:space="6" w:color="auto"/>
        </w:pBdr>
        <w:rPr>
          <w:b/>
        </w:rPr>
      </w:pPr>
      <w:r w:rsidRPr="00F5686F">
        <w:rPr>
          <w:b/>
        </w:rPr>
        <w:tab/>
      </w:r>
      <w:r w:rsidRPr="00F5686F">
        <w:rPr>
          <w:b/>
        </w:rPr>
        <w:tab/>
      </w:r>
      <w:r w:rsidRPr="00F5686F">
        <w:rPr>
          <w:b/>
        </w:rPr>
        <w:tab/>
      </w:r>
    </w:p>
    <w:p w14:paraId="30E0CD05" w14:textId="77777777" w:rsidR="00166E4F" w:rsidRPr="00F5686F" w:rsidRDefault="00166E4F">
      <w:pPr>
        <w:rPr>
          <w:b/>
        </w:rPr>
      </w:pPr>
    </w:p>
    <w:p w14:paraId="3B2613B4" w14:textId="2B45BA87" w:rsidR="0015330C" w:rsidRPr="00F5686F" w:rsidRDefault="0015330C" w:rsidP="00316EEB">
      <w:pPr>
        <w:ind w:left="1440" w:hanging="1440"/>
        <w:rPr>
          <w:bCs/>
        </w:rPr>
      </w:pPr>
      <w:r w:rsidRPr="00F5686F">
        <w:rPr>
          <w:b/>
        </w:rPr>
        <w:t xml:space="preserve">POLICY: </w:t>
      </w:r>
      <w:r w:rsidR="00316EEB" w:rsidRPr="00F5686F">
        <w:rPr>
          <w:b/>
        </w:rPr>
        <w:tab/>
      </w:r>
      <w:r w:rsidR="004C22F3" w:rsidRPr="00F5686F">
        <w:rPr>
          <w:bCs/>
        </w:rPr>
        <w:t>To provide health care workers (HCW), visitors, and vendors with appropriate personal protective equipment (PPE) according to state and federal guidelines</w:t>
      </w:r>
      <w:r w:rsidR="00166E4F" w:rsidRPr="00F5686F">
        <w:rPr>
          <w:bCs/>
        </w:rPr>
        <w:t xml:space="preserve">. </w:t>
      </w:r>
    </w:p>
    <w:p w14:paraId="2D1195F3" w14:textId="16B25B01" w:rsidR="00ED18EB" w:rsidRPr="00F5686F" w:rsidRDefault="00ED18EB" w:rsidP="00316EEB">
      <w:pPr>
        <w:ind w:left="1440" w:hanging="1440"/>
        <w:rPr>
          <w:b/>
          <w:bCs/>
        </w:rPr>
      </w:pPr>
    </w:p>
    <w:p w14:paraId="5359F307" w14:textId="3C086BBE" w:rsidR="00ED18EB" w:rsidRPr="00F5686F" w:rsidRDefault="00ED18EB" w:rsidP="00316EEB">
      <w:pPr>
        <w:ind w:left="1440" w:hanging="1440"/>
        <w:rPr>
          <w:bCs/>
        </w:rPr>
      </w:pPr>
      <w:r w:rsidRPr="00F5686F">
        <w:rPr>
          <w:b/>
          <w:bCs/>
        </w:rPr>
        <w:tab/>
      </w:r>
      <w:r w:rsidRPr="00F5686F">
        <w:rPr>
          <w:bCs/>
        </w:rPr>
        <w:t>To have alternative strategies for source control when PPE supplies become low or are exhausted.</w:t>
      </w:r>
    </w:p>
    <w:p w14:paraId="3ECEC6E5" w14:textId="77777777" w:rsidR="0015330C" w:rsidRPr="00F5686F" w:rsidRDefault="0015330C">
      <w:pPr>
        <w:pStyle w:val="Header"/>
        <w:tabs>
          <w:tab w:val="clear" w:pos="4320"/>
          <w:tab w:val="clear" w:pos="8640"/>
        </w:tabs>
        <w:rPr>
          <w:bCs/>
        </w:rPr>
      </w:pPr>
    </w:p>
    <w:p w14:paraId="1357A0E3" w14:textId="0E387523" w:rsidR="004C22F3" w:rsidRPr="00F5686F" w:rsidRDefault="004C22F3">
      <w:pPr>
        <w:rPr>
          <w:b/>
        </w:rPr>
      </w:pPr>
      <w:r w:rsidRPr="00F5686F">
        <w:rPr>
          <w:b/>
        </w:rPr>
        <w:t>DEFINITION</w:t>
      </w:r>
      <w:r w:rsidR="006C5257">
        <w:rPr>
          <w:b/>
        </w:rPr>
        <w:t>S</w:t>
      </w:r>
      <w:r w:rsidRPr="00F5686F">
        <w:rPr>
          <w:b/>
        </w:rPr>
        <w:t>:</w:t>
      </w:r>
    </w:p>
    <w:p w14:paraId="5D72269F" w14:textId="19DF51FD" w:rsidR="004C22F3" w:rsidRPr="00F5686F" w:rsidRDefault="004C22F3">
      <w:r w:rsidRPr="00F5686F">
        <w:rPr>
          <w:b/>
        </w:rPr>
        <w:tab/>
      </w:r>
      <w:r w:rsidRPr="00F5686F">
        <w:rPr>
          <w:b/>
        </w:rPr>
        <w:tab/>
      </w:r>
      <w:r w:rsidRPr="00F5686F">
        <w:t>PPE consists of:</w:t>
      </w:r>
    </w:p>
    <w:p w14:paraId="61A1FE61" w14:textId="055EFCEA" w:rsidR="004C22F3" w:rsidRPr="00F5686F" w:rsidRDefault="004C22F3" w:rsidP="004C22F3">
      <w:pPr>
        <w:pStyle w:val="ListParagraph"/>
        <w:numPr>
          <w:ilvl w:val="0"/>
          <w:numId w:val="40"/>
        </w:numPr>
      </w:pPr>
      <w:r w:rsidRPr="00F5686F">
        <w:t>Gloves</w:t>
      </w:r>
      <w:r w:rsidRPr="00F5686F">
        <w:tab/>
      </w:r>
      <w:r w:rsidRPr="00F5686F">
        <w:tab/>
      </w:r>
      <w:r w:rsidRPr="00F5686F">
        <w:tab/>
      </w:r>
    </w:p>
    <w:p w14:paraId="0B34DC2F" w14:textId="6408A015" w:rsidR="004C22F3" w:rsidRPr="00F5686F" w:rsidRDefault="004C22F3" w:rsidP="004C22F3">
      <w:pPr>
        <w:pStyle w:val="ListParagraph"/>
        <w:numPr>
          <w:ilvl w:val="0"/>
          <w:numId w:val="40"/>
        </w:numPr>
      </w:pPr>
      <w:r w:rsidRPr="00F5686F">
        <w:t>Facemasks / Respiratory Protection</w:t>
      </w:r>
    </w:p>
    <w:p w14:paraId="70233751" w14:textId="5EAC8803" w:rsidR="004C22F3" w:rsidRPr="00F5686F" w:rsidRDefault="004C22F3" w:rsidP="004C22F3">
      <w:pPr>
        <w:pStyle w:val="ListParagraph"/>
        <w:numPr>
          <w:ilvl w:val="0"/>
          <w:numId w:val="40"/>
        </w:numPr>
      </w:pPr>
      <w:r w:rsidRPr="00F5686F">
        <w:t>Gowns</w:t>
      </w:r>
    </w:p>
    <w:p w14:paraId="1BEABA7A" w14:textId="2A1A3D2E" w:rsidR="004C22F3" w:rsidRPr="00F5686F" w:rsidRDefault="004C22F3" w:rsidP="004C22F3">
      <w:pPr>
        <w:pStyle w:val="ListParagraph"/>
        <w:numPr>
          <w:ilvl w:val="0"/>
          <w:numId w:val="40"/>
        </w:numPr>
      </w:pPr>
      <w:r w:rsidRPr="00F5686F">
        <w:t>Eye Protection</w:t>
      </w:r>
    </w:p>
    <w:p w14:paraId="4BA9C96E" w14:textId="04EB38DB" w:rsidR="00E00B96" w:rsidRPr="00F5686F" w:rsidRDefault="00E00B96" w:rsidP="00E00B96">
      <w:pPr>
        <w:ind w:left="1440"/>
      </w:pPr>
      <w:r w:rsidRPr="00F5686F">
        <w:t>Source Control:  Alternative methods for or conservation techniques for PPE.</w:t>
      </w:r>
    </w:p>
    <w:p w14:paraId="2E8D2434" w14:textId="77777777" w:rsidR="004C22F3" w:rsidRPr="00F5686F" w:rsidRDefault="004C22F3">
      <w:pPr>
        <w:rPr>
          <w:b/>
          <w:sz w:val="10"/>
          <w:szCs w:val="10"/>
        </w:rPr>
      </w:pPr>
    </w:p>
    <w:p w14:paraId="1DB10540" w14:textId="23C3EDF9" w:rsidR="0015330C" w:rsidRPr="00F5686F" w:rsidRDefault="0015330C">
      <w:pPr>
        <w:rPr>
          <w:b/>
        </w:rPr>
      </w:pPr>
      <w:r w:rsidRPr="00F5686F">
        <w:rPr>
          <w:b/>
        </w:rPr>
        <w:t>PROCEDURE:</w:t>
      </w:r>
    </w:p>
    <w:p w14:paraId="5284F2DB" w14:textId="77777777" w:rsidR="00AC64F2" w:rsidRPr="00F5686F" w:rsidRDefault="00AC64F2" w:rsidP="00AC64F2">
      <w:pPr>
        <w:rPr>
          <w:szCs w:val="24"/>
        </w:rPr>
      </w:pPr>
    </w:p>
    <w:p w14:paraId="33542ED6" w14:textId="15CB4550" w:rsidR="00870BF0" w:rsidRPr="00DD5156" w:rsidRDefault="004C22F3" w:rsidP="004C22F3">
      <w:pPr>
        <w:pStyle w:val="ListParagraph"/>
        <w:numPr>
          <w:ilvl w:val="0"/>
          <w:numId w:val="38"/>
        </w:numPr>
        <w:rPr>
          <w:szCs w:val="24"/>
        </w:rPr>
      </w:pPr>
      <w:r w:rsidRPr="00DD5156">
        <w:rPr>
          <w:szCs w:val="24"/>
        </w:rPr>
        <w:t xml:space="preserve">The facility will monitor PPE supplies </w:t>
      </w:r>
      <w:r w:rsidR="00870BF0" w:rsidRPr="00DD5156">
        <w:rPr>
          <w:szCs w:val="24"/>
        </w:rPr>
        <w:t xml:space="preserve">on hand and update this information daily.  </w:t>
      </w:r>
      <w:r w:rsidR="00351C0D" w:rsidRPr="00DD5156">
        <w:rPr>
          <w:szCs w:val="24"/>
        </w:rPr>
        <w:t>.</w:t>
      </w:r>
    </w:p>
    <w:p w14:paraId="69F487D8" w14:textId="77777777" w:rsidR="00870BF0" w:rsidRPr="00F5686F" w:rsidRDefault="00870BF0" w:rsidP="00870BF0">
      <w:pPr>
        <w:pStyle w:val="ListParagraph"/>
        <w:rPr>
          <w:szCs w:val="24"/>
        </w:rPr>
      </w:pPr>
    </w:p>
    <w:p w14:paraId="7DD698BF" w14:textId="7BA24FC7" w:rsidR="00DD53EC" w:rsidRPr="00F5686F" w:rsidRDefault="00351C0D" w:rsidP="004C22F3">
      <w:pPr>
        <w:pStyle w:val="ListParagraph"/>
        <w:numPr>
          <w:ilvl w:val="0"/>
          <w:numId w:val="38"/>
        </w:numPr>
        <w:rPr>
          <w:szCs w:val="24"/>
        </w:rPr>
      </w:pPr>
      <w:r w:rsidRPr="00F5686F">
        <w:rPr>
          <w:szCs w:val="24"/>
        </w:rPr>
        <w:t xml:space="preserve">The facility will obtain additional supplies of PPE </w:t>
      </w:r>
      <w:r w:rsidR="004C22F3" w:rsidRPr="00F5686F">
        <w:rPr>
          <w:szCs w:val="24"/>
        </w:rPr>
        <w:t>when needed</w:t>
      </w:r>
      <w:r w:rsidRPr="00F5686F">
        <w:rPr>
          <w:szCs w:val="24"/>
        </w:rPr>
        <w:t xml:space="preserve"> through commercial vendors and suppliers</w:t>
      </w:r>
      <w:r w:rsidR="00F5686F" w:rsidRPr="00F5686F">
        <w:rPr>
          <w:szCs w:val="24"/>
        </w:rPr>
        <w:t>, to the extent possible</w:t>
      </w:r>
      <w:r w:rsidR="004C22F3" w:rsidRPr="00F5686F">
        <w:rPr>
          <w:szCs w:val="24"/>
        </w:rPr>
        <w:t>.</w:t>
      </w:r>
    </w:p>
    <w:p w14:paraId="67421671" w14:textId="77777777" w:rsidR="00AC64F2" w:rsidRPr="00F5686F" w:rsidRDefault="00AC64F2" w:rsidP="00AC64F2">
      <w:pPr>
        <w:pStyle w:val="ListParagraph"/>
        <w:rPr>
          <w:szCs w:val="24"/>
        </w:rPr>
      </w:pPr>
    </w:p>
    <w:p w14:paraId="1BA9465A" w14:textId="60B189CB" w:rsidR="00ED18EB" w:rsidRPr="00F5686F" w:rsidRDefault="00ED18EB" w:rsidP="004C22F3">
      <w:pPr>
        <w:pStyle w:val="ListParagraph"/>
        <w:numPr>
          <w:ilvl w:val="0"/>
          <w:numId w:val="38"/>
        </w:numPr>
        <w:rPr>
          <w:szCs w:val="24"/>
        </w:rPr>
      </w:pPr>
      <w:r w:rsidRPr="00F5686F">
        <w:rPr>
          <w:szCs w:val="24"/>
        </w:rPr>
        <w:t xml:space="preserve">If the facility is running low or has no PPE and is unable to procure PPE through </w:t>
      </w:r>
      <w:r w:rsidR="00F5686F" w:rsidRPr="00F5686F">
        <w:rPr>
          <w:szCs w:val="24"/>
        </w:rPr>
        <w:t>its</w:t>
      </w:r>
      <w:r w:rsidRPr="00F5686F">
        <w:rPr>
          <w:szCs w:val="24"/>
        </w:rPr>
        <w:t xml:space="preserve"> vendors, online providers, or other means</w:t>
      </w:r>
      <w:r w:rsidR="00F5686F" w:rsidRPr="00F5686F">
        <w:rPr>
          <w:szCs w:val="24"/>
        </w:rPr>
        <w:t>, it will seek assistance from the State of Minnesota Emergency Operations Center, through the facility’s Regional Health Care Preparedness Coordinator (RHPC).  The RHPC for this facility is:</w:t>
      </w:r>
    </w:p>
    <w:p w14:paraId="1F5FF797" w14:textId="77777777" w:rsidR="00F5686F" w:rsidRPr="00F5686F" w:rsidRDefault="00F5686F" w:rsidP="00F5686F">
      <w:pPr>
        <w:pStyle w:val="ListParagraph"/>
        <w:rPr>
          <w:szCs w:val="24"/>
        </w:rPr>
      </w:pPr>
    </w:p>
    <w:p w14:paraId="7587B063" w14:textId="36B4B670" w:rsidR="00394851" w:rsidRPr="00F5686F" w:rsidRDefault="00F5686F" w:rsidP="00F5686F">
      <w:pPr>
        <w:pStyle w:val="ListParagraph"/>
        <w:rPr>
          <w:b/>
          <w:bCs/>
          <w:i/>
          <w:iCs/>
          <w:szCs w:val="24"/>
        </w:rPr>
      </w:pPr>
      <w:r w:rsidRPr="00F5686F">
        <w:rPr>
          <w:b/>
          <w:bCs/>
          <w:i/>
          <w:iCs/>
          <w:szCs w:val="24"/>
        </w:rPr>
        <w:t xml:space="preserve">[Insert the name of your facility’s RHCP and the key contacts for your RHCP.  You can located your regional office through the MN Department of Health website </w:t>
      </w:r>
      <w:hyperlink r:id="rId9" w:history="1">
        <w:r w:rsidRPr="00F5686F">
          <w:rPr>
            <w:rStyle w:val="Hyperlink"/>
            <w:b/>
            <w:bCs/>
            <w:i/>
            <w:iCs/>
            <w:szCs w:val="24"/>
          </w:rPr>
          <w:t>https://www.health.state.mn.us/communities/ep/coalitions/rhpc.html</w:t>
        </w:r>
      </w:hyperlink>
      <w:r w:rsidRPr="00F5686F">
        <w:rPr>
          <w:b/>
          <w:bCs/>
          <w:i/>
          <w:iCs/>
          <w:szCs w:val="24"/>
        </w:rPr>
        <w:t>]</w:t>
      </w:r>
    </w:p>
    <w:p w14:paraId="71F57856" w14:textId="5A57CE36" w:rsidR="00ED18EB" w:rsidRPr="00F5686F" w:rsidRDefault="00ED18EB" w:rsidP="00AC64F2">
      <w:pPr>
        <w:pStyle w:val="ListParagraph"/>
        <w:ind w:left="1440"/>
        <w:rPr>
          <w:szCs w:val="24"/>
        </w:rPr>
      </w:pPr>
    </w:p>
    <w:p w14:paraId="6CE00BF2" w14:textId="77777777" w:rsidR="00DD5156" w:rsidRDefault="00AC64F2" w:rsidP="00AC64F2">
      <w:pPr>
        <w:pStyle w:val="ListParagraph"/>
        <w:numPr>
          <w:ilvl w:val="0"/>
          <w:numId w:val="38"/>
        </w:numPr>
        <w:rPr>
          <w:szCs w:val="24"/>
        </w:rPr>
      </w:pPr>
      <w:r w:rsidRPr="00F5686F">
        <w:rPr>
          <w:szCs w:val="24"/>
        </w:rPr>
        <w:lastRenderedPageBreak/>
        <w:t xml:space="preserve">The facility will make available to employees PPE required for them to complete job duties per guidance from CDC, MDH </w:t>
      </w:r>
      <w:r w:rsidR="00DD5156">
        <w:rPr>
          <w:szCs w:val="24"/>
        </w:rPr>
        <w:t xml:space="preserve">and the Centers for Medicare &amp; Medicaid Services (CMS) </w:t>
      </w:r>
      <w:r w:rsidRPr="00F5686F">
        <w:rPr>
          <w:szCs w:val="24"/>
        </w:rPr>
        <w:t>when the community is able to procure PPE.</w:t>
      </w:r>
    </w:p>
    <w:p w14:paraId="0D2F5B46" w14:textId="77777777" w:rsidR="00DD5156" w:rsidRDefault="00DD5156" w:rsidP="00DD5156">
      <w:pPr>
        <w:pStyle w:val="ListParagraph"/>
        <w:rPr>
          <w:szCs w:val="24"/>
        </w:rPr>
      </w:pPr>
    </w:p>
    <w:p w14:paraId="29217478" w14:textId="6D02A57A" w:rsidR="00AC64F2" w:rsidRPr="00F5686F" w:rsidRDefault="00AC64F2" w:rsidP="00AC64F2">
      <w:pPr>
        <w:pStyle w:val="ListParagraph"/>
        <w:numPr>
          <w:ilvl w:val="0"/>
          <w:numId w:val="38"/>
        </w:numPr>
        <w:rPr>
          <w:szCs w:val="24"/>
        </w:rPr>
      </w:pPr>
      <w:r w:rsidRPr="00F5686F">
        <w:rPr>
          <w:szCs w:val="24"/>
        </w:rPr>
        <w:t>If the facility is unable to locate enough PPE for staff, visitors, and vend</w:t>
      </w:r>
      <w:r w:rsidR="00EB1785" w:rsidRPr="00F5686F">
        <w:rPr>
          <w:szCs w:val="24"/>
        </w:rPr>
        <w:t>o</w:t>
      </w:r>
      <w:r w:rsidRPr="00F5686F">
        <w:rPr>
          <w:szCs w:val="24"/>
        </w:rPr>
        <w:t>rs, the facility will follow the optimization strategies for PPE supplies per CDC</w:t>
      </w:r>
      <w:r w:rsidR="00DD5156">
        <w:rPr>
          <w:szCs w:val="24"/>
        </w:rPr>
        <w:t xml:space="preserve"> and MDH</w:t>
      </w:r>
      <w:r w:rsidRPr="00F5686F">
        <w:rPr>
          <w:szCs w:val="24"/>
        </w:rPr>
        <w:t>.</w:t>
      </w:r>
    </w:p>
    <w:p w14:paraId="5E5777E6" w14:textId="77777777" w:rsidR="00394851" w:rsidRPr="00F5686F" w:rsidRDefault="00394851" w:rsidP="00394851">
      <w:pPr>
        <w:pStyle w:val="ListParagraph"/>
        <w:rPr>
          <w:szCs w:val="24"/>
        </w:rPr>
      </w:pPr>
    </w:p>
    <w:p w14:paraId="122667D1" w14:textId="50AE0318" w:rsidR="00394851" w:rsidRPr="00F5686F" w:rsidRDefault="00394851" w:rsidP="00394851">
      <w:pPr>
        <w:pStyle w:val="ListParagraph"/>
        <w:numPr>
          <w:ilvl w:val="0"/>
          <w:numId w:val="38"/>
        </w:numPr>
        <w:rPr>
          <w:szCs w:val="24"/>
        </w:rPr>
      </w:pPr>
      <w:r w:rsidRPr="00F5686F">
        <w:rPr>
          <w:szCs w:val="24"/>
        </w:rPr>
        <w:t xml:space="preserve">The facility will document </w:t>
      </w:r>
      <w:r w:rsidR="00DD5156" w:rsidRPr="00F5686F">
        <w:rPr>
          <w:szCs w:val="24"/>
        </w:rPr>
        <w:t xml:space="preserve">attempts </w:t>
      </w:r>
      <w:r w:rsidR="00DD5156">
        <w:rPr>
          <w:szCs w:val="24"/>
        </w:rPr>
        <w:t xml:space="preserve">to </w:t>
      </w:r>
      <w:r w:rsidR="00DD5156" w:rsidRPr="00F5686F">
        <w:rPr>
          <w:szCs w:val="24"/>
        </w:rPr>
        <w:t>order / procur</w:t>
      </w:r>
      <w:r w:rsidR="00DD5156">
        <w:rPr>
          <w:szCs w:val="24"/>
        </w:rPr>
        <w:t xml:space="preserve">e additional </w:t>
      </w:r>
      <w:r w:rsidR="00DD5156" w:rsidRPr="00F5686F">
        <w:rPr>
          <w:szCs w:val="24"/>
        </w:rPr>
        <w:t>supplies</w:t>
      </w:r>
      <w:r w:rsidR="00DD5156">
        <w:rPr>
          <w:szCs w:val="24"/>
        </w:rPr>
        <w:t xml:space="preserve"> and </w:t>
      </w:r>
      <w:r w:rsidR="006C5257">
        <w:rPr>
          <w:szCs w:val="24"/>
        </w:rPr>
        <w:t>efforts to optimize the use of existing PPE</w:t>
      </w:r>
      <w:r w:rsidRPr="00F5686F">
        <w:rPr>
          <w:szCs w:val="24"/>
        </w:rPr>
        <w:t>.</w:t>
      </w:r>
    </w:p>
    <w:p w14:paraId="519DC361" w14:textId="77777777" w:rsidR="00394851" w:rsidRPr="00F5686F" w:rsidRDefault="00394851" w:rsidP="00394851">
      <w:pPr>
        <w:ind w:left="360"/>
        <w:rPr>
          <w:szCs w:val="24"/>
        </w:rPr>
      </w:pPr>
    </w:p>
    <w:p w14:paraId="03701D2E" w14:textId="2E42B90C" w:rsidR="00394851" w:rsidRPr="00F5686F" w:rsidRDefault="00394851" w:rsidP="00632029">
      <w:pPr>
        <w:pStyle w:val="ListParagraph"/>
        <w:numPr>
          <w:ilvl w:val="0"/>
          <w:numId w:val="38"/>
        </w:numPr>
        <w:rPr>
          <w:szCs w:val="24"/>
        </w:rPr>
      </w:pPr>
      <w:r w:rsidRPr="00F5686F">
        <w:rPr>
          <w:szCs w:val="24"/>
        </w:rPr>
        <w:t xml:space="preserve">For facemasks and facemask alternatives, the facility will follow the MDH guidance on Interim Guidance on Facemasks as a Source Control Measure.  </w:t>
      </w:r>
      <w:hyperlink r:id="rId10" w:history="1">
        <w:r w:rsidRPr="00F5686F">
          <w:rPr>
            <w:rStyle w:val="Hyperlink"/>
            <w:szCs w:val="24"/>
          </w:rPr>
          <w:t>https://www.health.state.mn.us/diseases/coronavirus/hcp/maskssource.pdf</w:t>
        </w:r>
      </w:hyperlink>
    </w:p>
    <w:p w14:paraId="2F8A0258" w14:textId="77777777" w:rsidR="00166E4F" w:rsidRPr="00F5686F" w:rsidRDefault="00166E4F" w:rsidP="00166E4F">
      <w:pPr>
        <w:pStyle w:val="BodyTextIndent2"/>
        <w:rPr>
          <w:szCs w:val="24"/>
        </w:rPr>
      </w:pPr>
    </w:p>
    <w:p w14:paraId="5C88A78F" w14:textId="77777777" w:rsidR="0015330C" w:rsidRPr="00F5686F" w:rsidRDefault="0015330C">
      <w:pPr>
        <w:pBdr>
          <w:top w:val="single" w:sz="4" w:space="1" w:color="auto"/>
          <w:left w:val="single" w:sz="4" w:space="4" w:color="auto"/>
          <w:bottom w:val="single" w:sz="4" w:space="1" w:color="auto"/>
          <w:right w:val="single" w:sz="4" w:space="4" w:color="auto"/>
        </w:pBdr>
        <w:rPr>
          <w:b/>
        </w:rPr>
      </w:pPr>
      <w:r w:rsidRPr="00F5686F">
        <w:rPr>
          <w:b/>
        </w:rPr>
        <w:t>Effective Date:</w:t>
      </w:r>
      <w:r w:rsidRPr="00F5686F">
        <w:rPr>
          <w:b/>
        </w:rPr>
        <w:tab/>
      </w:r>
    </w:p>
    <w:p w14:paraId="0190FEA2" w14:textId="71CA64F9" w:rsidR="0015330C" w:rsidRPr="00F5686F" w:rsidRDefault="0015330C">
      <w:pPr>
        <w:pBdr>
          <w:top w:val="single" w:sz="4" w:space="1" w:color="auto"/>
          <w:left w:val="single" w:sz="4" w:space="4" w:color="auto"/>
          <w:bottom w:val="single" w:sz="4" w:space="1" w:color="auto"/>
          <w:right w:val="single" w:sz="4" w:space="4" w:color="auto"/>
        </w:pBdr>
        <w:rPr>
          <w:b/>
        </w:rPr>
      </w:pPr>
      <w:r w:rsidRPr="00F5686F">
        <w:rPr>
          <w:b/>
        </w:rPr>
        <w:t>Reviewed By:</w:t>
      </w:r>
      <w:r w:rsidRPr="00F5686F">
        <w:rPr>
          <w:b/>
        </w:rPr>
        <w:tab/>
      </w:r>
      <w:r w:rsidRPr="00F5686F">
        <w:rPr>
          <w:b/>
        </w:rPr>
        <w:tab/>
      </w:r>
      <w:r w:rsidRPr="00F5686F">
        <w:rPr>
          <w:b/>
        </w:rPr>
        <w:tab/>
      </w:r>
      <w:r w:rsidRPr="00F5686F">
        <w:rPr>
          <w:b/>
        </w:rPr>
        <w:tab/>
      </w:r>
      <w:r w:rsidRPr="00F5686F">
        <w:rPr>
          <w:b/>
        </w:rPr>
        <w:tab/>
      </w:r>
      <w:r w:rsidRPr="00F5686F">
        <w:rPr>
          <w:b/>
        </w:rPr>
        <w:tab/>
      </w:r>
      <w:r w:rsidR="006C5257">
        <w:rPr>
          <w:b/>
        </w:rPr>
        <w:tab/>
      </w:r>
      <w:r w:rsidRPr="00F5686F">
        <w:rPr>
          <w:b/>
        </w:rPr>
        <w:t>Date:</w:t>
      </w:r>
      <w:r w:rsidRPr="00F5686F">
        <w:rPr>
          <w:b/>
        </w:rPr>
        <w:tab/>
      </w:r>
    </w:p>
    <w:p w14:paraId="32852C9F" w14:textId="785C1E7B" w:rsidR="0015330C" w:rsidRPr="00F5686F" w:rsidRDefault="0015330C">
      <w:pPr>
        <w:pBdr>
          <w:top w:val="single" w:sz="4" w:space="1" w:color="auto"/>
          <w:left w:val="single" w:sz="4" w:space="4" w:color="auto"/>
          <w:bottom w:val="single" w:sz="4" w:space="1" w:color="auto"/>
          <w:right w:val="single" w:sz="4" w:space="4" w:color="auto"/>
        </w:pBdr>
        <w:rPr>
          <w:b/>
        </w:rPr>
      </w:pPr>
      <w:r w:rsidRPr="00F5686F">
        <w:rPr>
          <w:b/>
        </w:rPr>
        <w:t>Revised By:</w:t>
      </w:r>
      <w:r w:rsidRPr="00F5686F">
        <w:rPr>
          <w:b/>
        </w:rPr>
        <w:tab/>
      </w:r>
      <w:r w:rsidRPr="00F5686F">
        <w:rPr>
          <w:b/>
        </w:rPr>
        <w:tab/>
      </w:r>
      <w:r w:rsidRPr="00F5686F">
        <w:rPr>
          <w:b/>
        </w:rPr>
        <w:tab/>
      </w:r>
      <w:r w:rsidRPr="00F5686F">
        <w:rPr>
          <w:b/>
        </w:rPr>
        <w:tab/>
      </w:r>
      <w:r w:rsidRPr="00F5686F">
        <w:rPr>
          <w:b/>
        </w:rPr>
        <w:tab/>
      </w:r>
      <w:r w:rsidRPr="00F5686F">
        <w:rPr>
          <w:b/>
        </w:rPr>
        <w:tab/>
      </w:r>
      <w:r w:rsidRPr="00F5686F">
        <w:rPr>
          <w:b/>
        </w:rPr>
        <w:tab/>
        <w:t>Date:</w:t>
      </w:r>
    </w:p>
    <w:p w14:paraId="59525D3F" w14:textId="47D0176F" w:rsidR="00734F0F" w:rsidRPr="00F5686F" w:rsidRDefault="00734F0F" w:rsidP="00734F0F"/>
    <w:sectPr w:rsidR="00734F0F" w:rsidRPr="00F5686F" w:rsidSect="00D27669">
      <w:footerReference w:type="default" r:id="rId11"/>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7377A" w14:textId="77777777" w:rsidR="001B6BDC" w:rsidRDefault="001B6BDC">
      <w:r>
        <w:separator/>
      </w:r>
    </w:p>
  </w:endnote>
  <w:endnote w:type="continuationSeparator" w:id="0">
    <w:p w14:paraId="4B89C7FD" w14:textId="77777777" w:rsidR="001B6BDC" w:rsidRDefault="001B6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8008891"/>
      <w:docPartObj>
        <w:docPartGallery w:val="Page Numbers (Bottom of Page)"/>
        <w:docPartUnique/>
      </w:docPartObj>
    </w:sdtPr>
    <w:sdtEndPr>
      <w:rPr>
        <w:noProof/>
      </w:rPr>
    </w:sdtEndPr>
    <w:sdtContent>
      <w:p w14:paraId="287820D9" w14:textId="46971622" w:rsidR="00917B4B" w:rsidRDefault="00917B4B" w:rsidP="00917B4B">
        <w:pPr>
          <w:pStyle w:val="Footer"/>
        </w:pPr>
        <w:r w:rsidRPr="00685889">
          <w:t xml:space="preserve">[Doc. No. </w:t>
        </w:r>
        <w:r w:rsidR="00685889" w:rsidRPr="00685889">
          <w:t>COVID-003</w:t>
        </w:r>
        <w:r w:rsidRPr="00685889">
          <w:t>]</w:t>
        </w:r>
        <w:r>
          <w:t xml:space="preserve"> </w:t>
        </w:r>
      </w:p>
      <w:p w14:paraId="23A89B27" w14:textId="6C56011A" w:rsidR="00917B4B" w:rsidRDefault="00917B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C9720" w14:textId="77777777" w:rsidR="001B6BDC" w:rsidRDefault="001B6BDC">
      <w:r>
        <w:separator/>
      </w:r>
    </w:p>
  </w:footnote>
  <w:footnote w:type="continuationSeparator" w:id="0">
    <w:p w14:paraId="2C7DCEBC" w14:textId="77777777" w:rsidR="001B6BDC" w:rsidRDefault="001B6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C0019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15CF3"/>
    <w:multiLevelType w:val="hybridMultilevel"/>
    <w:tmpl w:val="450066A2"/>
    <w:lvl w:ilvl="0" w:tplc="5F24402A">
      <w:start w:val="1"/>
      <w:numFmt w:val="bullet"/>
      <w:lvlText w:val=""/>
      <w:lvlJc w:val="left"/>
      <w:pPr>
        <w:tabs>
          <w:tab w:val="num" w:pos="1440"/>
        </w:tabs>
        <w:ind w:left="1440" w:hanging="57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070096F"/>
    <w:multiLevelType w:val="singleLevel"/>
    <w:tmpl w:val="44C6E7F0"/>
    <w:lvl w:ilvl="0">
      <w:start w:val="1"/>
      <w:numFmt w:val="lowerLetter"/>
      <w:lvlText w:val="%1)"/>
      <w:lvlJc w:val="left"/>
      <w:pPr>
        <w:tabs>
          <w:tab w:val="num" w:pos="720"/>
        </w:tabs>
        <w:ind w:left="720" w:hanging="360"/>
      </w:pPr>
      <w:rPr>
        <w:rFonts w:hint="default"/>
      </w:rPr>
    </w:lvl>
  </w:abstractNum>
  <w:abstractNum w:abstractNumId="3" w15:restartNumberingAfterBreak="0">
    <w:nsid w:val="00FD1DF9"/>
    <w:multiLevelType w:val="hybridMultilevel"/>
    <w:tmpl w:val="03648BAE"/>
    <w:lvl w:ilvl="0" w:tplc="D67614D2">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24424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F34FAB"/>
    <w:multiLevelType w:val="hybridMultilevel"/>
    <w:tmpl w:val="50262D64"/>
    <w:lvl w:ilvl="0" w:tplc="04090019">
      <w:start w:val="1"/>
      <w:numFmt w:val="lowerLetter"/>
      <w:lvlText w:val="%1."/>
      <w:lvlJc w:val="left"/>
      <w:pPr>
        <w:ind w:left="1224"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CD377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32455D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9E03E1"/>
    <w:multiLevelType w:val="hybridMultilevel"/>
    <w:tmpl w:val="07D49894"/>
    <w:lvl w:ilvl="0" w:tplc="04090019">
      <w:start w:val="1"/>
      <w:numFmt w:val="lowerLetter"/>
      <w:lvlText w:val="%1."/>
      <w:lvlJc w:val="left"/>
      <w:pPr>
        <w:ind w:left="1224" w:hanging="360"/>
      </w:pPr>
      <w:rPr>
        <w:rFont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7C6070F"/>
    <w:multiLevelType w:val="singleLevel"/>
    <w:tmpl w:val="FF24921E"/>
    <w:lvl w:ilvl="0">
      <w:start w:val="1"/>
      <w:numFmt w:val="decimal"/>
      <w:lvlText w:val="%1."/>
      <w:lvlJc w:val="left"/>
      <w:pPr>
        <w:tabs>
          <w:tab w:val="num" w:pos="720"/>
        </w:tabs>
        <w:ind w:left="720" w:hanging="720"/>
      </w:pPr>
      <w:rPr>
        <w:rFonts w:hint="default"/>
      </w:rPr>
    </w:lvl>
  </w:abstractNum>
  <w:abstractNum w:abstractNumId="10" w15:restartNumberingAfterBreak="0">
    <w:nsid w:val="2C1B433E"/>
    <w:multiLevelType w:val="singleLevel"/>
    <w:tmpl w:val="5C9C355A"/>
    <w:lvl w:ilvl="0">
      <w:start w:val="1"/>
      <w:numFmt w:val="decimal"/>
      <w:lvlText w:val="%1."/>
      <w:lvlJc w:val="left"/>
      <w:pPr>
        <w:tabs>
          <w:tab w:val="num" w:pos="360"/>
        </w:tabs>
        <w:ind w:left="360" w:hanging="360"/>
      </w:pPr>
      <w:rPr>
        <w:rFonts w:hint="default"/>
      </w:rPr>
    </w:lvl>
  </w:abstractNum>
  <w:abstractNum w:abstractNumId="11" w15:restartNumberingAfterBreak="0">
    <w:nsid w:val="2DAA20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784A6B"/>
    <w:multiLevelType w:val="singleLevel"/>
    <w:tmpl w:val="406E0B50"/>
    <w:lvl w:ilvl="0">
      <w:start w:val="1"/>
      <w:numFmt w:val="decimal"/>
      <w:lvlText w:val="%1)"/>
      <w:lvlJc w:val="left"/>
      <w:pPr>
        <w:tabs>
          <w:tab w:val="num" w:pos="1440"/>
        </w:tabs>
        <w:ind w:left="1440" w:hanging="360"/>
      </w:pPr>
      <w:rPr>
        <w:rFonts w:hint="default"/>
      </w:rPr>
    </w:lvl>
  </w:abstractNum>
  <w:abstractNum w:abstractNumId="13" w15:restartNumberingAfterBreak="0">
    <w:nsid w:val="31EF5047"/>
    <w:multiLevelType w:val="hybridMultilevel"/>
    <w:tmpl w:val="4A0ADB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E12F89"/>
    <w:multiLevelType w:val="singleLevel"/>
    <w:tmpl w:val="C38A2336"/>
    <w:lvl w:ilvl="0">
      <w:start w:val="1"/>
      <w:numFmt w:val="decimal"/>
      <w:lvlText w:val="%1."/>
      <w:lvlJc w:val="left"/>
      <w:pPr>
        <w:tabs>
          <w:tab w:val="num" w:pos="720"/>
        </w:tabs>
        <w:ind w:left="720" w:hanging="720"/>
      </w:pPr>
      <w:rPr>
        <w:rFonts w:hint="default"/>
      </w:rPr>
    </w:lvl>
  </w:abstractNum>
  <w:abstractNum w:abstractNumId="15" w15:restartNumberingAfterBreak="0">
    <w:nsid w:val="3748144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C2A4F49"/>
    <w:multiLevelType w:val="hybridMultilevel"/>
    <w:tmpl w:val="CE40F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8E507C"/>
    <w:multiLevelType w:val="hybridMultilevel"/>
    <w:tmpl w:val="F3F20E76"/>
    <w:lvl w:ilvl="0" w:tplc="5F24402A">
      <w:start w:val="1"/>
      <w:numFmt w:val="bullet"/>
      <w:lvlText w:val=""/>
      <w:lvlJc w:val="left"/>
      <w:pPr>
        <w:tabs>
          <w:tab w:val="num" w:pos="1296"/>
        </w:tabs>
        <w:ind w:left="1296" w:hanging="576"/>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8" w15:restartNumberingAfterBreak="0">
    <w:nsid w:val="3F421125"/>
    <w:multiLevelType w:val="singleLevel"/>
    <w:tmpl w:val="FF24921E"/>
    <w:lvl w:ilvl="0">
      <w:start w:val="5"/>
      <w:numFmt w:val="decimal"/>
      <w:lvlText w:val="%1."/>
      <w:lvlJc w:val="left"/>
      <w:pPr>
        <w:tabs>
          <w:tab w:val="num" w:pos="720"/>
        </w:tabs>
        <w:ind w:left="720" w:hanging="720"/>
      </w:pPr>
      <w:rPr>
        <w:rFonts w:hint="default"/>
      </w:rPr>
    </w:lvl>
  </w:abstractNum>
  <w:abstractNum w:abstractNumId="19" w15:restartNumberingAfterBreak="0">
    <w:nsid w:val="3FC10210"/>
    <w:multiLevelType w:val="hybridMultilevel"/>
    <w:tmpl w:val="818684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4659153B"/>
    <w:multiLevelType w:val="hybridMultilevel"/>
    <w:tmpl w:val="69AC7512"/>
    <w:lvl w:ilvl="0" w:tplc="508211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C7624C"/>
    <w:multiLevelType w:val="hybridMultilevel"/>
    <w:tmpl w:val="29BA1F28"/>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BF078F0"/>
    <w:multiLevelType w:val="singleLevel"/>
    <w:tmpl w:val="04090011"/>
    <w:lvl w:ilvl="0">
      <w:start w:val="1"/>
      <w:numFmt w:val="decimal"/>
      <w:lvlText w:val="%1)"/>
      <w:lvlJc w:val="left"/>
      <w:pPr>
        <w:tabs>
          <w:tab w:val="num" w:pos="360"/>
        </w:tabs>
        <w:ind w:left="360" w:hanging="360"/>
      </w:pPr>
    </w:lvl>
  </w:abstractNum>
  <w:abstractNum w:abstractNumId="23" w15:restartNumberingAfterBreak="0">
    <w:nsid w:val="4CCD19D1"/>
    <w:multiLevelType w:val="hybridMultilevel"/>
    <w:tmpl w:val="2E582A1A"/>
    <w:lvl w:ilvl="0" w:tplc="04090003">
      <w:start w:val="1"/>
      <w:numFmt w:val="bullet"/>
      <w:lvlText w:val="o"/>
      <w:lvlJc w:val="left"/>
      <w:pPr>
        <w:tabs>
          <w:tab w:val="num" w:pos="2520"/>
        </w:tabs>
        <w:ind w:left="2520" w:hanging="360"/>
      </w:pPr>
      <w:rPr>
        <w:rFonts w:ascii="Courier New" w:hAnsi="Courier New"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ED22059"/>
    <w:multiLevelType w:val="singleLevel"/>
    <w:tmpl w:val="40E4BB52"/>
    <w:lvl w:ilvl="0">
      <w:start w:val="1"/>
      <w:numFmt w:val="upperLetter"/>
      <w:lvlText w:val="%1."/>
      <w:lvlJc w:val="left"/>
      <w:pPr>
        <w:tabs>
          <w:tab w:val="num" w:pos="1080"/>
        </w:tabs>
        <w:ind w:left="1080" w:hanging="360"/>
      </w:pPr>
      <w:rPr>
        <w:rFonts w:hint="default"/>
      </w:rPr>
    </w:lvl>
  </w:abstractNum>
  <w:abstractNum w:abstractNumId="25" w15:restartNumberingAfterBreak="0">
    <w:nsid w:val="54BE37DE"/>
    <w:multiLevelType w:val="hybridMultilevel"/>
    <w:tmpl w:val="AEF8FE40"/>
    <w:lvl w:ilvl="0" w:tplc="04090003">
      <w:start w:val="1"/>
      <w:numFmt w:val="bullet"/>
      <w:lvlText w:val="o"/>
      <w:lvlJc w:val="left"/>
      <w:pPr>
        <w:tabs>
          <w:tab w:val="num" w:pos="1440"/>
        </w:tabs>
        <w:ind w:left="1440" w:hanging="360"/>
      </w:pPr>
      <w:rPr>
        <w:rFonts w:ascii="Courier New" w:hAnsi="Courier New"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6EA254B"/>
    <w:multiLevelType w:val="hybridMultilevel"/>
    <w:tmpl w:val="AEF8FE40"/>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A3F6F3B"/>
    <w:multiLevelType w:val="singleLevel"/>
    <w:tmpl w:val="D86EA970"/>
    <w:lvl w:ilvl="0">
      <w:start w:val="1"/>
      <w:numFmt w:val="lowerLetter"/>
      <w:lvlText w:val="%1."/>
      <w:lvlJc w:val="left"/>
      <w:pPr>
        <w:tabs>
          <w:tab w:val="num" w:pos="1080"/>
        </w:tabs>
        <w:ind w:left="1080" w:hanging="360"/>
      </w:pPr>
      <w:rPr>
        <w:rFonts w:hint="default"/>
      </w:rPr>
    </w:lvl>
  </w:abstractNum>
  <w:abstractNum w:abstractNumId="28" w15:restartNumberingAfterBreak="0">
    <w:nsid w:val="5FF75CF0"/>
    <w:multiLevelType w:val="hybridMultilevel"/>
    <w:tmpl w:val="7A4AD4DA"/>
    <w:lvl w:ilvl="0" w:tplc="1E40FA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B06A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3544C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90B1574"/>
    <w:multiLevelType w:val="singleLevel"/>
    <w:tmpl w:val="890ACDE8"/>
    <w:lvl w:ilvl="0">
      <w:start w:val="1"/>
      <w:numFmt w:val="lowerLetter"/>
      <w:lvlText w:val="%1)"/>
      <w:lvlJc w:val="left"/>
      <w:pPr>
        <w:tabs>
          <w:tab w:val="num" w:pos="720"/>
        </w:tabs>
        <w:ind w:left="720" w:hanging="360"/>
      </w:pPr>
      <w:rPr>
        <w:rFonts w:hint="default"/>
      </w:rPr>
    </w:lvl>
  </w:abstractNum>
  <w:abstractNum w:abstractNumId="32" w15:restartNumberingAfterBreak="0">
    <w:nsid w:val="6D896ADD"/>
    <w:multiLevelType w:val="singleLevel"/>
    <w:tmpl w:val="EE48EA28"/>
    <w:lvl w:ilvl="0">
      <w:start w:val="1"/>
      <w:numFmt w:val="upperLetter"/>
      <w:lvlText w:val="%1."/>
      <w:lvlJc w:val="left"/>
      <w:pPr>
        <w:tabs>
          <w:tab w:val="num" w:pos="1440"/>
        </w:tabs>
        <w:ind w:left="1440" w:hanging="720"/>
      </w:pPr>
      <w:rPr>
        <w:rFonts w:hint="default"/>
      </w:rPr>
    </w:lvl>
  </w:abstractNum>
  <w:abstractNum w:abstractNumId="33" w15:restartNumberingAfterBreak="0">
    <w:nsid w:val="6EF27855"/>
    <w:multiLevelType w:val="singleLevel"/>
    <w:tmpl w:val="FF24921E"/>
    <w:lvl w:ilvl="0">
      <w:start w:val="2"/>
      <w:numFmt w:val="decimal"/>
      <w:lvlText w:val="%1."/>
      <w:lvlJc w:val="left"/>
      <w:pPr>
        <w:tabs>
          <w:tab w:val="num" w:pos="720"/>
        </w:tabs>
        <w:ind w:left="720" w:hanging="720"/>
      </w:pPr>
      <w:rPr>
        <w:rFonts w:hint="default"/>
      </w:rPr>
    </w:lvl>
  </w:abstractNum>
  <w:abstractNum w:abstractNumId="34" w15:restartNumberingAfterBreak="0">
    <w:nsid w:val="73DA55D7"/>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741801D9"/>
    <w:multiLevelType w:val="singleLevel"/>
    <w:tmpl w:val="2CE47CDA"/>
    <w:lvl w:ilvl="0">
      <w:start w:val="1"/>
      <w:numFmt w:val="decimal"/>
      <w:lvlText w:val="%1)"/>
      <w:lvlJc w:val="left"/>
      <w:pPr>
        <w:tabs>
          <w:tab w:val="num" w:pos="1440"/>
        </w:tabs>
        <w:ind w:left="1440" w:hanging="360"/>
      </w:pPr>
      <w:rPr>
        <w:rFonts w:hint="default"/>
      </w:rPr>
    </w:lvl>
  </w:abstractNum>
  <w:abstractNum w:abstractNumId="36" w15:restartNumberingAfterBreak="0">
    <w:nsid w:val="75A345D4"/>
    <w:multiLevelType w:val="hybridMultilevel"/>
    <w:tmpl w:val="2C4CEB1E"/>
    <w:lvl w:ilvl="0" w:tplc="5F24402A">
      <w:start w:val="1"/>
      <w:numFmt w:val="bullet"/>
      <w:lvlText w:val=""/>
      <w:lvlJc w:val="left"/>
      <w:pPr>
        <w:tabs>
          <w:tab w:val="num" w:pos="1440"/>
        </w:tabs>
        <w:ind w:left="1440" w:hanging="576"/>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9A7456B"/>
    <w:multiLevelType w:val="singleLevel"/>
    <w:tmpl w:val="FF24921E"/>
    <w:lvl w:ilvl="0">
      <w:start w:val="1"/>
      <w:numFmt w:val="decimal"/>
      <w:lvlText w:val="%1."/>
      <w:lvlJc w:val="left"/>
      <w:pPr>
        <w:tabs>
          <w:tab w:val="num" w:pos="720"/>
        </w:tabs>
        <w:ind w:left="720" w:hanging="720"/>
      </w:pPr>
      <w:rPr>
        <w:rFonts w:hint="default"/>
      </w:rPr>
    </w:lvl>
  </w:abstractNum>
  <w:abstractNum w:abstractNumId="38" w15:restartNumberingAfterBreak="0">
    <w:nsid w:val="7CEF1D61"/>
    <w:multiLevelType w:val="singleLevel"/>
    <w:tmpl w:val="516C2CE6"/>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E3871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FD9032D"/>
    <w:multiLevelType w:val="singleLevel"/>
    <w:tmpl w:val="0409000F"/>
    <w:lvl w:ilvl="0">
      <w:start w:val="1"/>
      <w:numFmt w:val="decimal"/>
      <w:lvlText w:val="%1."/>
      <w:lvlJc w:val="left"/>
      <w:pPr>
        <w:tabs>
          <w:tab w:val="num" w:pos="360"/>
        </w:tabs>
        <w:ind w:left="360" w:hanging="360"/>
      </w:pPr>
    </w:lvl>
  </w:abstractNum>
  <w:num w:numId="1">
    <w:abstractNumId w:val="7"/>
  </w:num>
  <w:num w:numId="2">
    <w:abstractNumId w:val="4"/>
  </w:num>
  <w:num w:numId="3">
    <w:abstractNumId w:val="14"/>
  </w:num>
  <w:num w:numId="4">
    <w:abstractNumId w:val="40"/>
  </w:num>
  <w:num w:numId="5">
    <w:abstractNumId w:val="39"/>
  </w:num>
  <w:num w:numId="6">
    <w:abstractNumId w:val="10"/>
  </w:num>
  <w:num w:numId="7">
    <w:abstractNumId w:val="31"/>
  </w:num>
  <w:num w:numId="8">
    <w:abstractNumId w:val="2"/>
  </w:num>
  <w:num w:numId="9">
    <w:abstractNumId w:val="9"/>
  </w:num>
  <w:num w:numId="10">
    <w:abstractNumId w:val="37"/>
  </w:num>
  <w:num w:numId="11">
    <w:abstractNumId w:val="27"/>
  </w:num>
  <w:num w:numId="12">
    <w:abstractNumId w:val="24"/>
  </w:num>
  <w:num w:numId="13">
    <w:abstractNumId w:val="35"/>
  </w:num>
  <w:num w:numId="14">
    <w:abstractNumId w:val="12"/>
  </w:num>
  <w:num w:numId="15">
    <w:abstractNumId w:val="18"/>
  </w:num>
  <w:num w:numId="16">
    <w:abstractNumId w:val="32"/>
  </w:num>
  <w:num w:numId="17">
    <w:abstractNumId w:val="22"/>
  </w:num>
  <w:num w:numId="18">
    <w:abstractNumId w:val="33"/>
  </w:num>
  <w:num w:numId="19">
    <w:abstractNumId w:val="34"/>
  </w:num>
  <w:num w:numId="20">
    <w:abstractNumId w:val="15"/>
  </w:num>
  <w:num w:numId="21">
    <w:abstractNumId w:val="38"/>
  </w:num>
  <w:num w:numId="22">
    <w:abstractNumId w:val="11"/>
  </w:num>
  <w:num w:numId="23">
    <w:abstractNumId w:val="29"/>
  </w:num>
  <w:num w:numId="24">
    <w:abstractNumId w:val="30"/>
  </w:num>
  <w:num w:numId="25">
    <w:abstractNumId w:val="6"/>
  </w:num>
  <w:num w:numId="26">
    <w:abstractNumId w:val="23"/>
  </w:num>
  <w:num w:numId="27">
    <w:abstractNumId w:val="26"/>
  </w:num>
  <w:num w:numId="28">
    <w:abstractNumId w:val="25"/>
  </w:num>
  <w:num w:numId="29">
    <w:abstractNumId w:val="1"/>
  </w:num>
  <w:num w:numId="30">
    <w:abstractNumId w:val="36"/>
  </w:num>
  <w:num w:numId="31">
    <w:abstractNumId w:val="17"/>
  </w:num>
  <w:num w:numId="32">
    <w:abstractNumId w:val="0"/>
  </w:num>
  <w:num w:numId="33">
    <w:abstractNumId w:val="5"/>
  </w:num>
  <w:num w:numId="34">
    <w:abstractNumId w:val="8"/>
  </w:num>
  <w:num w:numId="35">
    <w:abstractNumId w:val="16"/>
  </w:num>
  <w:num w:numId="36">
    <w:abstractNumId w:val="28"/>
  </w:num>
  <w:num w:numId="37">
    <w:abstractNumId w:val="20"/>
  </w:num>
  <w:num w:numId="38">
    <w:abstractNumId w:val="13"/>
  </w:num>
  <w:num w:numId="39">
    <w:abstractNumId w:val="21"/>
  </w:num>
  <w:num w:numId="40">
    <w:abstractNumId w:val="19"/>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3F9"/>
    <w:rsid w:val="0004386A"/>
    <w:rsid w:val="00080177"/>
    <w:rsid w:val="00082F20"/>
    <w:rsid w:val="00083624"/>
    <w:rsid w:val="000918DD"/>
    <w:rsid w:val="000C3B0F"/>
    <w:rsid w:val="000C6E09"/>
    <w:rsid w:val="000E71A6"/>
    <w:rsid w:val="00114488"/>
    <w:rsid w:val="0015330C"/>
    <w:rsid w:val="00166E4F"/>
    <w:rsid w:val="00172A6B"/>
    <w:rsid w:val="001B6BDC"/>
    <w:rsid w:val="00205EE3"/>
    <w:rsid w:val="00214568"/>
    <w:rsid w:val="00241289"/>
    <w:rsid w:val="0026400A"/>
    <w:rsid w:val="002D3D29"/>
    <w:rsid w:val="002F6836"/>
    <w:rsid w:val="003075F5"/>
    <w:rsid w:val="00316EEB"/>
    <w:rsid w:val="00351C0D"/>
    <w:rsid w:val="00380E25"/>
    <w:rsid w:val="00394851"/>
    <w:rsid w:val="003A2776"/>
    <w:rsid w:val="00483F89"/>
    <w:rsid w:val="00486BF5"/>
    <w:rsid w:val="004C22F3"/>
    <w:rsid w:val="00507FA6"/>
    <w:rsid w:val="005208C7"/>
    <w:rsid w:val="00534ED5"/>
    <w:rsid w:val="0055113E"/>
    <w:rsid w:val="00553E6F"/>
    <w:rsid w:val="00565D1D"/>
    <w:rsid w:val="005662A4"/>
    <w:rsid w:val="00597299"/>
    <w:rsid w:val="005A54F8"/>
    <w:rsid w:val="005C498A"/>
    <w:rsid w:val="00616C73"/>
    <w:rsid w:val="006307F4"/>
    <w:rsid w:val="00632029"/>
    <w:rsid w:val="00685889"/>
    <w:rsid w:val="006C5257"/>
    <w:rsid w:val="006D7DD6"/>
    <w:rsid w:val="006E4BD2"/>
    <w:rsid w:val="007227C3"/>
    <w:rsid w:val="00734F0F"/>
    <w:rsid w:val="007A71EB"/>
    <w:rsid w:val="007B1676"/>
    <w:rsid w:val="007C49C1"/>
    <w:rsid w:val="007D02F9"/>
    <w:rsid w:val="008033F9"/>
    <w:rsid w:val="00837A82"/>
    <w:rsid w:val="008500D8"/>
    <w:rsid w:val="00870BF0"/>
    <w:rsid w:val="0087535C"/>
    <w:rsid w:val="00881A19"/>
    <w:rsid w:val="00903EF2"/>
    <w:rsid w:val="009159A2"/>
    <w:rsid w:val="00917B4B"/>
    <w:rsid w:val="00974021"/>
    <w:rsid w:val="009973C3"/>
    <w:rsid w:val="009A3184"/>
    <w:rsid w:val="009F4621"/>
    <w:rsid w:val="00A371B6"/>
    <w:rsid w:val="00A46062"/>
    <w:rsid w:val="00AA1CC0"/>
    <w:rsid w:val="00AA6629"/>
    <w:rsid w:val="00AC64F2"/>
    <w:rsid w:val="00AE22DA"/>
    <w:rsid w:val="00AF20CE"/>
    <w:rsid w:val="00B00B2F"/>
    <w:rsid w:val="00B27B43"/>
    <w:rsid w:val="00B4226E"/>
    <w:rsid w:val="00BE0DF4"/>
    <w:rsid w:val="00C25673"/>
    <w:rsid w:val="00CA1A09"/>
    <w:rsid w:val="00D27669"/>
    <w:rsid w:val="00D67BD8"/>
    <w:rsid w:val="00D73E3A"/>
    <w:rsid w:val="00D8156A"/>
    <w:rsid w:val="00D87A7D"/>
    <w:rsid w:val="00D9142B"/>
    <w:rsid w:val="00DB527E"/>
    <w:rsid w:val="00DD5156"/>
    <w:rsid w:val="00DD53EC"/>
    <w:rsid w:val="00DF5B28"/>
    <w:rsid w:val="00E00B96"/>
    <w:rsid w:val="00E41CC1"/>
    <w:rsid w:val="00EB1785"/>
    <w:rsid w:val="00ED18EB"/>
    <w:rsid w:val="00ED52E5"/>
    <w:rsid w:val="00EE4124"/>
    <w:rsid w:val="00F02BB1"/>
    <w:rsid w:val="00F5686F"/>
    <w:rsid w:val="00F62ADC"/>
    <w:rsid w:val="00F71767"/>
    <w:rsid w:val="00F842DC"/>
    <w:rsid w:val="00FA46EE"/>
    <w:rsid w:val="00FD027C"/>
    <w:rsid w:val="00FF6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DC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E22DA"/>
    <w:rPr>
      <w:sz w:val="24"/>
    </w:rPr>
  </w:style>
  <w:style w:type="paragraph" w:styleId="Heading1">
    <w:name w:val="heading 1"/>
    <w:basedOn w:val="Normal"/>
    <w:next w:val="Normal"/>
    <w:qFormat/>
    <w:rsid w:val="00AE22DA"/>
    <w:pPr>
      <w:keepNext/>
      <w:outlineLvl w:val="0"/>
    </w:pPr>
    <w:rPr>
      <w:b/>
      <w:sz w:val="28"/>
    </w:rPr>
  </w:style>
  <w:style w:type="paragraph" w:styleId="Heading2">
    <w:name w:val="heading 2"/>
    <w:basedOn w:val="Normal"/>
    <w:next w:val="Normal"/>
    <w:qFormat/>
    <w:rsid w:val="00AE22DA"/>
    <w:pPr>
      <w:keepNext/>
      <w:pBdr>
        <w:top w:val="single" w:sz="4" w:space="1" w:color="auto"/>
        <w:left w:val="single" w:sz="4" w:space="4" w:color="auto"/>
        <w:bottom w:val="single" w:sz="4" w:space="1" w:color="auto"/>
        <w:right w:val="single" w:sz="4" w:space="4" w:color="auto"/>
      </w:pBdr>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E22DA"/>
    <w:pPr>
      <w:jc w:val="center"/>
    </w:pPr>
    <w:rPr>
      <w:b/>
      <w:sz w:val="36"/>
    </w:rPr>
  </w:style>
  <w:style w:type="paragraph" w:styleId="Header">
    <w:name w:val="header"/>
    <w:basedOn w:val="Normal"/>
    <w:rsid w:val="00AE22DA"/>
    <w:pPr>
      <w:tabs>
        <w:tab w:val="center" w:pos="4320"/>
        <w:tab w:val="right" w:pos="8640"/>
      </w:tabs>
    </w:pPr>
  </w:style>
  <w:style w:type="paragraph" w:styleId="Footer">
    <w:name w:val="footer"/>
    <w:basedOn w:val="Normal"/>
    <w:link w:val="FooterChar"/>
    <w:uiPriority w:val="99"/>
    <w:rsid w:val="00AE22DA"/>
    <w:pPr>
      <w:tabs>
        <w:tab w:val="center" w:pos="4320"/>
        <w:tab w:val="right" w:pos="8640"/>
      </w:tabs>
    </w:pPr>
  </w:style>
  <w:style w:type="character" w:styleId="PageNumber">
    <w:name w:val="page number"/>
    <w:basedOn w:val="DefaultParagraphFont"/>
    <w:rsid w:val="00AE22DA"/>
  </w:style>
  <w:style w:type="paragraph" w:styleId="BodyTextIndent">
    <w:name w:val="Body Text Indent"/>
    <w:basedOn w:val="Normal"/>
    <w:rsid w:val="00AE22DA"/>
    <w:pPr>
      <w:ind w:left="360" w:hanging="360"/>
    </w:pPr>
  </w:style>
  <w:style w:type="paragraph" w:styleId="BodyTextIndent2">
    <w:name w:val="Body Text Indent 2"/>
    <w:basedOn w:val="Normal"/>
    <w:rsid w:val="00AE22DA"/>
    <w:pPr>
      <w:ind w:left="720" w:hanging="720"/>
    </w:pPr>
  </w:style>
  <w:style w:type="paragraph" w:styleId="BodyTextIndent3">
    <w:name w:val="Body Text Indent 3"/>
    <w:basedOn w:val="Normal"/>
    <w:rsid w:val="00AE22DA"/>
    <w:pPr>
      <w:ind w:left="1080" w:hanging="360"/>
    </w:pPr>
  </w:style>
  <w:style w:type="paragraph" w:styleId="BodyText">
    <w:name w:val="Body Text"/>
    <w:basedOn w:val="Normal"/>
    <w:rsid w:val="00AE22DA"/>
    <w:rPr>
      <w:sz w:val="26"/>
    </w:rPr>
  </w:style>
  <w:style w:type="paragraph" w:styleId="BodyText2">
    <w:name w:val="Body Text 2"/>
    <w:basedOn w:val="Normal"/>
    <w:rsid w:val="00AE22DA"/>
    <w:pPr>
      <w:tabs>
        <w:tab w:val="left" w:pos="5760"/>
      </w:tabs>
      <w:jc w:val="center"/>
    </w:pPr>
    <w:rPr>
      <w:b/>
      <w:sz w:val="32"/>
    </w:rPr>
  </w:style>
  <w:style w:type="paragraph" w:styleId="BodyText3">
    <w:name w:val="Body Text 3"/>
    <w:basedOn w:val="Normal"/>
    <w:rsid w:val="00AE22DA"/>
    <w:pPr>
      <w:jc w:val="center"/>
    </w:pPr>
    <w:rPr>
      <w:b/>
    </w:rPr>
  </w:style>
  <w:style w:type="paragraph" w:styleId="BalloonText">
    <w:name w:val="Balloon Text"/>
    <w:basedOn w:val="Normal"/>
    <w:semiHidden/>
    <w:rsid w:val="00AE22DA"/>
    <w:rPr>
      <w:rFonts w:ascii="Tahoma" w:hAnsi="Tahoma" w:cs="Tahoma"/>
      <w:sz w:val="16"/>
      <w:szCs w:val="16"/>
    </w:rPr>
  </w:style>
  <w:style w:type="paragraph" w:styleId="ListParagraph">
    <w:name w:val="List Paragraph"/>
    <w:basedOn w:val="Normal"/>
    <w:uiPriority w:val="34"/>
    <w:qFormat/>
    <w:rsid w:val="00C25673"/>
    <w:pPr>
      <w:ind w:left="720"/>
    </w:pPr>
  </w:style>
  <w:style w:type="character" w:styleId="Hyperlink">
    <w:name w:val="Hyperlink"/>
    <w:basedOn w:val="DefaultParagraphFont"/>
    <w:rsid w:val="0026400A"/>
    <w:rPr>
      <w:color w:val="0000FF" w:themeColor="hyperlink"/>
      <w:u w:val="single"/>
    </w:rPr>
  </w:style>
  <w:style w:type="character" w:styleId="CommentReference">
    <w:name w:val="annotation reference"/>
    <w:basedOn w:val="DefaultParagraphFont"/>
    <w:rsid w:val="0087535C"/>
    <w:rPr>
      <w:sz w:val="16"/>
      <w:szCs w:val="16"/>
    </w:rPr>
  </w:style>
  <w:style w:type="paragraph" w:styleId="CommentText">
    <w:name w:val="annotation text"/>
    <w:basedOn w:val="Normal"/>
    <w:link w:val="CommentTextChar"/>
    <w:rsid w:val="0087535C"/>
    <w:rPr>
      <w:sz w:val="20"/>
    </w:rPr>
  </w:style>
  <w:style w:type="character" w:customStyle="1" w:styleId="CommentTextChar">
    <w:name w:val="Comment Text Char"/>
    <w:basedOn w:val="DefaultParagraphFont"/>
    <w:link w:val="CommentText"/>
    <w:rsid w:val="0087535C"/>
  </w:style>
  <w:style w:type="paragraph" w:styleId="CommentSubject">
    <w:name w:val="annotation subject"/>
    <w:basedOn w:val="CommentText"/>
    <w:next w:val="CommentText"/>
    <w:link w:val="CommentSubjectChar"/>
    <w:rsid w:val="0087535C"/>
    <w:rPr>
      <w:b/>
      <w:bCs/>
    </w:rPr>
  </w:style>
  <w:style w:type="character" w:customStyle="1" w:styleId="CommentSubjectChar">
    <w:name w:val="Comment Subject Char"/>
    <w:basedOn w:val="CommentTextChar"/>
    <w:link w:val="CommentSubject"/>
    <w:rsid w:val="0087535C"/>
    <w:rPr>
      <w:b/>
      <w:bCs/>
    </w:rPr>
  </w:style>
  <w:style w:type="character" w:styleId="FollowedHyperlink">
    <w:name w:val="FollowedHyperlink"/>
    <w:basedOn w:val="DefaultParagraphFont"/>
    <w:rsid w:val="002F6836"/>
    <w:rPr>
      <w:color w:val="800080" w:themeColor="followedHyperlink"/>
      <w:u w:val="single"/>
    </w:rPr>
  </w:style>
  <w:style w:type="character" w:styleId="UnresolvedMention">
    <w:name w:val="Unresolved Mention"/>
    <w:basedOn w:val="DefaultParagraphFont"/>
    <w:uiPriority w:val="99"/>
    <w:semiHidden/>
    <w:unhideWhenUsed/>
    <w:rsid w:val="00ED18EB"/>
    <w:rPr>
      <w:color w:val="605E5C"/>
      <w:shd w:val="clear" w:color="auto" w:fill="E1DFDD"/>
    </w:rPr>
  </w:style>
  <w:style w:type="character" w:customStyle="1" w:styleId="FooterChar">
    <w:name w:val="Footer Char"/>
    <w:basedOn w:val="DefaultParagraphFont"/>
    <w:link w:val="Footer"/>
    <w:uiPriority w:val="99"/>
    <w:rsid w:val="007B167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514060">
      <w:bodyDiv w:val="1"/>
      <w:marLeft w:val="0"/>
      <w:marRight w:val="0"/>
      <w:marTop w:val="0"/>
      <w:marBottom w:val="0"/>
      <w:divBdr>
        <w:top w:val="none" w:sz="0" w:space="0" w:color="auto"/>
        <w:left w:val="none" w:sz="0" w:space="0" w:color="auto"/>
        <w:bottom w:val="none" w:sz="0" w:space="0" w:color="auto"/>
        <w:right w:val="none" w:sz="0" w:space="0" w:color="auto"/>
      </w:divBdr>
    </w:div>
    <w:div w:id="1149322264">
      <w:bodyDiv w:val="1"/>
      <w:marLeft w:val="0"/>
      <w:marRight w:val="0"/>
      <w:marTop w:val="0"/>
      <w:marBottom w:val="0"/>
      <w:divBdr>
        <w:top w:val="none" w:sz="0" w:space="0" w:color="auto"/>
        <w:left w:val="none" w:sz="0" w:space="0" w:color="auto"/>
        <w:bottom w:val="none" w:sz="0" w:space="0" w:color="auto"/>
        <w:right w:val="none" w:sz="0" w:space="0" w:color="auto"/>
      </w:divBdr>
      <w:divsChild>
        <w:div w:id="363097201">
          <w:marLeft w:val="0"/>
          <w:marRight w:val="0"/>
          <w:marTop w:val="0"/>
          <w:marBottom w:val="0"/>
          <w:divBdr>
            <w:top w:val="none" w:sz="0" w:space="0" w:color="auto"/>
            <w:left w:val="none" w:sz="0" w:space="0" w:color="auto"/>
            <w:bottom w:val="none" w:sz="0" w:space="0" w:color="auto"/>
            <w:right w:val="none" w:sz="0" w:space="0" w:color="auto"/>
          </w:divBdr>
        </w:div>
        <w:div w:id="1337609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health.state.mn.us/diseases/coronavirus/hcp/maskssource.pdf" TargetMode="External"/><Relationship Id="rId4" Type="http://schemas.openxmlformats.org/officeDocument/2006/relationships/settings" Target="settings.xml"/><Relationship Id="rId9" Type="http://schemas.openxmlformats.org/officeDocument/2006/relationships/hyperlink" Target="https://www.health.state.mn.us/communities/ep/coalitions/rhp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2A597B-9268-4E4C-81D3-E42B58AA2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510</Words>
  <Characters>3379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2020-05-08T13:58:00Z</dcterms:created>
  <dcterms:modified xsi:type="dcterms:W3CDTF">2020-05-08T13:58:00Z</dcterms:modified>
</cp:coreProperties>
</file>