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73E7D" w14:textId="77777777" w:rsidR="0025204A" w:rsidRDefault="0025204A" w:rsidP="00225E47">
      <w:pPr>
        <w:jc w:val="center"/>
        <w:rPr>
          <w:rFonts w:ascii="Arial" w:hAnsi="Arial"/>
          <w:b/>
          <w:sz w:val="28"/>
        </w:rPr>
      </w:pPr>
      <w:r>
        <w:rPr>
          <w:rFonts w:ascii="Arial" w:hAnsi="Arial"/>
          <w:b/>
          <w:i/>
          <w:sz w:val="28"/>
        </w:rPr>
        <w:t xml:space="preserve">[AGENCY NAME] </w:t>
      </w:r>
      <w:r>
        <w:rPr>
          <w:rFonts w:ascii="Arial" w:hAnsi="Arial"/>
          <w:b/>
          <w:sz w:val="28"/>
        </w:rPr>
        <w:t>POLICIES AND PROCEDURES</w:t>
      </w:r>
    </w:p>
    <w:p w14:paraId="40051DF2" w14:textId="77777777" w:rsidR="0025204A" w:rsidRDefault="0025204A" w:rsidP="00225E47">
      <w:pPr>
        <w:jc w:val="center"/>
        <w:rPr>
          <w:rFonts w:ascii="Arial" w:hAnsi="Arial"/>
          <w:b/>
          <w:sz w:val="28"/>
        </w:rPr>
      </w:pPr>
    </w:p>
    <w:p w14:paraId="1F5AB345" w14:textId="77094342" w:rsidR="0025204A" w:rsidRDefault="0025204A" w:rsidP="00225E47">
      <w:pPr>
        <w:pStyle w:val="Heading1"/>
        <w:ind w:left="1620" w:hanging="1620"/>
        <w:jc w:val="center"/>
      </w:pPr>
      <w:r>
        <w:rPr>
          <w:rFonts w:ascii="Arial" w:hAnsi="Arial"/>
        </w:rPr>
        <w:t xml:space="preserve">SUBJECT:   </w:t>
      </w:r>
      <w:r w:rsidR="00BA5DBC">
        <w:rPr>
          <w:rFonts w:ascii="Arial" w:hAnsi="Arial"/>
        </w:rPr>
        <w:t>Emergency Staffing Policy</w:t>
      </w:r>
    </w:p>
    <w:p w14:paraId="73F7DFA2" w14:textId="77777777" w:rsidR="00E80E43" w:rsidRDefault="00E80E43">
      <w:pPr>
        <w:pStyle w:val="Heading1"/>
      </w:pPr>
    </w:p>
    <w:tbl>
      <w:tblPr>
        <w:tblStyle w:val="TableGrid"/>
        <w:tblW w:w="8205" w:type="dxa"/>
        <w:jc w:val="center"/>
        <w:tblLook w:val="04A0" w:firstRow="1" w:lastRow="0" w:firstColumn="1" w:lastColumn="0" w:noHBand="0" w:noVBand="1"/>
      </w:tblPr>
      <w:tblGrid>
        <w:gridCol w:w="8205"/>
      </w:tblGrid>
      <w:tr w:rsidR="00E80E43" w14:paraId="176AE3AB" w14:textId="77777777" w:rsidTr="00225E47">
        <w:trPr>
          <w:trHeight w:val="2957"/>
          <w:jc w:val="center"/>
        </w:trPr>
        <w:tc>
          <w:tcPr>
            <w:tcW w:w="8205" w:type="dxa"/>
          </w:tcPr>
          <w:p w14:paraId="05996C6E" w14:textId="77777777" w:rsidR="00E80E43" w:rsidRDefault="00E80E43">
            <w:pPr>
              <w:pStyle w:val="Heading1"/>
            </w:pPr>
            <w:r w:rsidRPr="00E80E43">
              <w:rPr>
                <w:rFonts w:ascii="Arial" w:hAnsi="Arial" w:cs="Arial"/>
              </w:rPr>
              <w:t>Accountability</w:t>
            </w:r>
            <w:r>
              <w:t>:</w:t>
            </w:r>
          </w:p>
          <w:p w14:paraId="056835F2" w14:textId="77777777" w:rsidR="00E80E43" w:rsidRDefault="00E80E43" w:rsidP="00E80E43"/>
          <w:p w14:paraId="24E30636" w14:textId="77777777" w:rsidR="00E80E43" w:rsidRPr="00E80E43" w:rsidRDefault="00E80E43" w:rsidP="00E80E43">
            <w:pPr>
              <w:rPr>
                <w:rFonts w:ascii="Arial" w:hAnsi="Arial" w:cs="Arial"/>
                <w:b/>
                <w:sz w:val="28"/>
                <w:szCs w:val="28"/>
              </w:rPr>
            </w:pPr>
            <w:r w:rsidRPr="00E80E43">
              <w:rPr>
                <w:rFonts w:ascii="Arial" w:hAnsi="Arial" w:cs="Arial"/>
                <w:b/>
                <w:sz w:val="28"/>
                <w:szCs w:val="28"/>
              </w:rPr>
              <w:t>References:</w:t>
            </w:r>
          </w:p>
          <w:p w14:paraId="5A5416F9" w14:textId="77777777" w:rsidR="00225E47" w:rsidRDefault="00E80E43" w:rsidP="00E80E43">
            <w:r>
              <w:t>State Emergency Operations Center:</w:t>
            </w:r>
            <w:r w:rsidR="002B1E33">
              <w:t xml:space="preserve"> </w:t>
            </w:r>
          </w:p>
          <w:p w14:paraId="33F65E1A" w14:textId="6321FD1B" w:rsidR="00E80E43" w:rsidRDefault="00225E47" w:rsidP="00E80E43">
            <w:hyperlink r:id="rId7" w:history="1">
              <w:r w:rsidRPr="001617AE">
                <w:rPr>
                  <w:rStyle w:val="Hyperlink"/>
                </w:rPr>
                <w:t>https://dps.mn.gov/divisions/hsem/seoc/Pages/default.aspx</w:t>
              </w:r>
            </w:hyperlink>
          </w:p>
          <w:p w14:paraId="238E7EAB" w14:textId="77777777" w:rsidR="00225E47" w:rsidRDefault="00225E47" w:rsidP="00E80E43"/>
          <w:p w14:paraId="35960FD4" w14:textId="2CC560CA" w:rsidR="00E80E43" w:rsidRDefault="00E80E43" w:rsidP="00E80E43">
            <w:r>
              <w:t>CDC: Strategies to Mitigate Healthcare Personnel Shortages</w:t>
            </w:r>
            <w:r w:rsidR="00225E47">
              <w:t>:</w:t>
            </w:r>
          </w:p>
          <w:p w14:paraId="2B5205DC" w14:textId="207A1B0A" w:rsidR="00E80E43" w:rsidRDefault="00225E47" w:rsidP="00E80E43">
            <w:hyperlink r:id="rId8" w:history="1">
              <w:r w:rsidR="00E80E43" w:rsidRPr="00ED7670">
                <w:rPr>
                  <w:rStyle w:val="Hyperlink"/>
                </w:rPr>
                <w:t>https://www.cdc.gov/coronavirus/2019-ncov/hcp/mitigating-staff-shortages.html</w:t>
              </w:r>
            </w:hyperlink>
          </w:p>
          <w:p w14:paraId="49BE8371" w14:textId="77777777" w:rsidR="00225E47" w:rsidRDefault="00225E47" w:rsidP="00E80E43"/>
          <w:p w14:paraId="076C22DB" w14:textId="2C9E2357" w:rsidR="00E80E43" w:rsidRDefault="00E80E43" w:rsidP="00E80E43">
            <w:r>
              <w:t xml:space="preserve">Responding to and Monitoring COVID-19 Exposures in Health Care Settings: </w:t>
            </w:r>
            <w:hyperlink r:id="rId9" w:history="1">
              <w:r w:rsidRPr="00ED7670">
                <w:rPr>
                  <w:rStyle w:val="Hyperlink"/>
                </w:rPr>
                <w:t>https://www.health.state.mn.us/diseases/coronavirus/hcp/response.pdf</w:t>
              </w:r>
            </w:hyperlink>
          </w:p>
          <w:p w14:paraId="738A3046" w14:textId="359EB719" w:rsidR="00E80E43" w:rsidRPr="00E80E43" w:rsidRDefault="00E80E43" w:rsidP="00E80E43"/>
        </w:tc>
      </w:tr>
    </w:tbl>
    <w:p w14:paraId="759C162F" w14:textId="2BF6A514" w:rsidR="0025204A" w:rsidRDefault="0025204A">
      <w:pPr>
        <w:pStyle w:val="Heading1"/>
      </w:pPr>
      <w:r>
        <w:tab/>
      </w:r>
      <w:r>
        <w:tab/>
      </w:r>
      <w:r>
        <w:tab/>
      </w:r>
      <w:r>
        <w:tab/>
      </w:r>
      <w:r>
        <w:tab/>
      </w:r>
      <w:r>
        <w:tab/>
      </w:r>
      <w:r>
        <w:tab/>
      </w:r>
    </w:p>
    <w:p w14:paraId="60AA8018" w14:textId="3027AE15" w:rsidR="00225E47" w:rsidRDefault="0025204A" w:rsidP="00225E47">
      <w:pPr>
        <w:pBdr>
          <w:bottom w:val="single" w:sz="18" w:space="6" w:color="auto"/>
        </w:pBdr>
        <w:rPr>
          <w:b/>
        </w:rPr>
      </w:pPr>
      <w:r>
        <w:rPr>
          <w:b/>
        </w:rPr>
        <w:tab/>
      </w:r>
      <w:r>
        <w:rPr>
          <w:b/>
        </w:rPr>
        <w:tab/>
      </w:r>
      <w:r>
        <w:rPr>
          <w:b/>
        </w:rPr>
        <w:tab/>
      </w:r>
      <w:bookmarkStart w:id="0" w:name="_GoBack"/>
      <w:bookmarkEnd w:id="0"/>
    </w:p>
    <w:p w14:paraId="288B5C6E" w14:textId="77777777" w:rsidR="00225E47" w:rsidRDefault="00225E47" w:rsidP="001D0EED">
      <w:pPr>
        <w:tabs>
          <w:tab w:val="left" w:pos="1440"/>
          <w:tab w:val="left" w:pos="2070"/>
        </w:tabs>
        <w:ind w:left="1440" w:hanging="1440"/>
        <w:jc w:val="both"/>
        <w:rPr>
          <w:rFonts w:ascii="Arial" w:hAnsi="Arial" w:cs="Arial"/>
          <w:b/>
          <w:bCs/>
        </w:rPr>
      </w:pPr>
    </w:p>
    <w:p w14:paraId="46608FC0" w14:textId="0800FA34" w:rsidR="0025204A" w:rsidRPr="00822AF3" w:rsidRDefault="0025204A" w:rsidP="001D0EED">
      <w:pPr>
        <w:tabs>
          <w:tab w:val="left" w:pos="1440"/>
          <w:tab w:val="left" w:pos="2070"/>
        </w:tabs>
        <w:ind w:left="1440" w:hanging="1440"/>
        <w:jc w:val="both"/>
      </w:pPr>
      <w:r>
        <w:rPr>
          <w:rFonts w:ascii="Arial" w:hAnsi="Arial" w:cs="Arial"/>
          <w:b/>
          <w:bCs/>
        </w:rPr>
        <w:t>POLICY:</w:t>
      </w:r>
      <w:r>
        <w:rPr>
          <w:rFonts w:ascii="Arial" w:hAnsi="Arial" w:cs="Arial"/>
          <w:b/>
          <w:bCs/>
        </w:rPr>
        <w:tab/>
      </w:r>
      <w:r w:rsidR="00BA5DBC">
        <w:rPr>
          <w:bCs/>
        </w:rPr>
        <w:t>To ensure minimal staffing during emergencies, including the COVID-19 pandemic.</w:t>
      </w:r>
    </w:p>
    <w:p w14:paraId="58D0CDD9" w14:textId="77777777" w:rsidR="0025204A" w:rsidRDefault="0025204A" w:rsidP="00E80E43"/>
    <w:p w14:paraId="5D75EF6C" w14:textId="77777777" w:rsidR="0025204A" w:rsidRDefault="0025204A" w:rsidP="00701562">
      <w:pPr>
        <w:ind w:left="720" w:hanging="720"/>
        <w:rPr>
          <w:rFonts w:ascii="Arial" w:hAnsi="Arial" w:cs="Arial"/>
          <w:b/>
        </w:rPr>
      </w:pPr>
      <w:r>
        <w:rPr>
          <w:rFonts w:ascii="Arial" w:hAnsi="Arial" w:cs="Arial"/>
          <w:b/>
        </w:rPr>
        <w:t>PROCEDURE:</w:t>
      </w:r>
      <w:r>
        <w:rPr>
          <w:rFonts w:ascii="Arial" w:hAnsi="Arial" w:cs="Arial"/>
          <w:b/>
        </w:rPr>
        <w:tab/>
      </w:r>
    </w:p>
    <w:p w14:paraId="106EEA2A" w14:textId="77777777" w:rsidR="0025204A" w:rsidRDefault="0025204A" w:rsidP="00701562">
      <w:pPr>
        <w:ind w:left="720" w:hanging="720"/>
        <w:rPr>
          <w:rFonts w:ascii="Arial" w:hAnsi="Arial" w:cs="Arial"/>
          <w:b/>
        </w:rPr>
      </w:pPr>
    </w:p>
    <w:p w14:paraId="0A19FE44" w14:textId="2E422E67" w:rsidR="0025204A" w:rsidRDefault="00BA5DBC" w:rsidP="00BA5DBC">
      <w:pPr>
        <w:pStyle w:val="ListParagraph"/>
        <w:numPr>
          <w:ilvl w:val="0"/>
          <w:numId w:val="26"/>
        </w:numPr>
        <w:rPr>
          <w:bCs/>
        </w:rPr>
      </w:pPr>
      <w:r>
        <w:rPr>
          <w:b/>
        </w:rPr>
        <w:t xml:space="preserve">Conservation of </w:t>
      </w:r>
      <w:r w:rsidR="000E7911">
        <w:rPr>
          <w:b/>
        </w:rPr>
        <w:t xml:space="preserve">Current Direct Care </w:t>
      </w:r>
      <w:r>
        <w:rPr>
          <w:b/>
        </w:rPr>
        <w:t>Staff</w:t>
      </w:r>
      <w:r w:rsidR="0025204A">
        <w:rPr>
          <w:b/>
        </w:rPr>
        <w:t xml:space="preserve">. </w:t>
      </w:r>
      <w:r>
        <w:rPr>
          <w:bCs/>
        </w:rPr>
        <w:t>The organization will identify areas where staff are conserved while ensuring resident needs are prioritized and cared for.</w:t>
      </w:r>
    </w:p>
    <w:p w14:paraId="2AC86767" w14:textId="53EDBBF7" w:rsidR="00F756AE" w:rsidRPr="00F756AE" w:rsidRDefault="00F756AE" w:rsidP="00BA5DBC">
      <w:pPr>
        <w:pStyle w:val="ListParagraph"/>
        <w:numPr>
          <w:ilvl w:val="1"/>
          <w:numId w:val="26"/>
        </w:numPr>
        <w:rPr>
          <w:bCs/>
        </w:rPr>
      </w:pPr>
      <w:r>
        <w:rPr>
          <w:bCs/>
        </w:rPr>
        <w:t>Staff will consider the following based upon the staffing situation:</w:t>
      </w:r>
    </w:p>
    <w:p w14:paraId="7AA97ED3" w14:textId="0DC5B621" w:rsidR="00BA5DBC" w:rsidRPr="00BA5DBC" w:rsidRDefault="00F756AE" w:rsidP="00F756AE">
      <w:pPr>
        <w:pStyle w:val="ListParagraph"/>
        <w:numPr>
          <w:ilvl w:val="2"/>
          <w:numId w:val="26"/>
        </w:numPr>
        <w:rPr>
          <w:bCs/>
        </w:rPr>
      </w:pPr>
      <w:r>
        <w:t>Bundling</w:t>
      </w:r>
      <w:r w:rsidR="00BA5DBC">
        <w:t xml:space="preserve"> care and services requiring less frequent visits.</w:t>
      </w:r>
    </w:p>
    <w:p w14:paraId="36F10337" w14:textId="25B78422" w:rsidR="00BA5DBC" w:rsidRPr="00BA5DBC" w:rsidRDefault="00F756AE" w:rsidP="00F756AE">
      <w:pPr>
        <w:pStyle w:val="ListParagraph"/>
        <w:numPr>
          <w:ilvl w:val="2"/>
          <w:numId w:val="26"/>
        </w:numPr>
        <w:rPr>
          <w:bCs/>
        </w:rPr>
      </w:pPr>
      <w:r>
        <w:t>Request</w:t>
      </w:r>
      <w:r w:rsidR="00BA5DBC">
        <w:t xml:space="preserve"> orders from the resident’s primary care provider to eliminate or reduce all non-essential medications and treatments.</w:t>
      </w:r>
    </w:p>
    <w:p w14:paraId="305DDDCC" w14:textId="77777777" w:rsidR="000414C1" w:rsidRPr="000414C1" w:rsidRDefault="00BA5DBC" w:rsidP="00F756AE">
      <w:pPr>
        <w:pStyle w:val="ListParagraph"/>
        <w:numPr>
          <w:ilvl w:val="2"/>
          <w:numId w:val="26"/>
        </w:numPr>
        <w:rPr>
          <w:bCs/>
        </w:rPr>
      </w:pPr>
      <w:r>
        <w:t>Reduce bathing practices where residents will receive one bath per week.  If staffing reaches a point where providing a weekly bath is an undue strain on resources, will consider no baths and, in place, thorough AM and PM cares.</w:t>
      </w:r>
    </w:p>
    <w:p w14:paraId="7650CBB0" w14:textId="44EC53FF" w:rsidR="000E7911" w:rsidRPr="000E7911" w:rsidRDefault="000E7911" w:rsidP="00F756AE">
      <w:pPr>
        <w:pStyle w:val="ListParagraph"/>
        <w:numPr>
          <w:ilvl w:val="2"/>
          <w:numId w:val="26"/>
        </w:numPr>
        <w:rPr>
          <w:bCs/>
        </w:rPr>
      </w:pPr>
      <w:r w:rsidRPr="000E7911">
        <w:rPr>
          <w:color w:val="000000"/>
          <w:szCs w:val="24"/>
        </w:rPr>
        <w:t>A designated COVID-19 team will be assigned to care for residents who are quarantined with symptoms, or positive/suspected COVID-19.</w:t>
      </w:r>
    </w:p>
    <w:p w14:paraId="395F2A4A" w14:textId="7A4592F7" w:rsidR="000E7911" w:rsidRPr="008F469D" w:rsidRDefault="000E7911" w:rsidP="000E7911">
      <w:pPr>
        <w:pStyle w:val="ListParagraph"/>
        <w:numPr>
          <w:ilvl w:val="1"/>
          <w:numId w:val="26"/>
        </w:numPr>
        <w:rPr>
          <w:bCs/>
          <w:i/>
        </w:rPr>
      </w:pPr>
      <w:r w:rsidRPr="000E7911">
        <w:rPr>
          <w:color w:val="000000"/>
          <w:szCs w:val="24"/>
        </w:rPr>
        <w:t>Staff will be asked not to take voluntary time off during the pandemic.</w:t>
      </w:r>
      <w:r w:rsidR="008F469D">
        <w:rPr>
          <w:color w:val="000000"/>
          <w:szCs w:val="24"/>
        </w:rPr>
        <w:t xml:space="preserve"> </w:t>
      </w:r>
      <w:r w:rsidR="008F469D" w:rsidRPr="008F469D">
        <w:rPr>
          <w:i/>
          <w:color w:val="000000"/>
          <w:szCs w:val="24"/>
        </w:rPr>
        <w:t>[Consider suspending the cap on vacation so staff can continue to accrue vacation even if they cannot spend it down at this time].</w:t>
      </w:r>
    </w:p>
    <w:p w14:paraId="5DB8AEA8" w14:textId="06E52DC7" w:rsidR="000E7911" w:rsidRPr="00494010" w:rsidRDefault="000E7911" w:rsidP="000E7911">
      <w:pPr>
        <w:pStyle w:val="ListParagraph"/>
        <w:numPr>
          <w:ilvl w:val="1"/>
          <w:numId w:val="26"/>
        </w:numPr>
        <w:rPr>
          <w:bCs/>
        </w:rPr>
      </w:pPr>
      <w:r>
        <w:rPr>
          <w:color w:val="000000"/>
          <w:szCs w:val="24"/>
        </w:rPr>
        <w:t>Overtime hours will be approved more readily while mindful of staff health and burnout.</w:t>
      </w:r>
    </w:p>
    <w:p w14:paraId="6D31A0F0" w14:textId="0C13F9D1" w:rsidR="00A21441" w:rsidRPr="00A21441" w:rsidRDefault="00494010" w:rsidP="00A21441">
      <w:pPr>
        <w:pStyle w:val="ListParagraph"/>
        <w:numPr>
          <w:ilvl w:val="1"/>
          <w:numId w:val="26"/>
        </w:numPr>
        <w:rPr>
          <w:bCs/>
        </w:rPr>
      </w:pPr>
      <w:r>
        <w:rPr>
          <w:color w:val="000000"/>
          <w:szCs w:val="24"/>
        </w:rPr>
        <w:t>Consider shift changes such as implementing 12-hour shifts.</w:t>
      </w:r>
    </w:p>
    <w:p w14:paraId="223C223D" w14:textId="77777777" w:rsidR="0025204A" w:rsidRDefault="0025204A" w:rsidP="001D0997">
      <w:pPr>
        <w:pStyle w:val="ListParagraph"/>
        <w:ind w:left="360"/>
        <w:rPr>
          <w:bCs/>
        </w:rPr>
      </w:pPr>
    </w:p>
    <w:p w14:paraId="7EC78CB0" w14:textId="77777777" w:rsidR="00225E47" w:rsidRPr="00225E47" w:rsidRDefault="00225E47" w:rsidP="00225E47">
      <w:pPr>
        <w:pStyle w:val="ListParagraph"/>
        <w:tabs>
          <w:tab w:val="left" w:pos="720"/>
        </w:tabs>
        <w:ind w:left="1080"/>
        <w:rPr>
          <w:bCs/>
        </w:rPr>
      </w:pPr>
    </w:p>
    <w:p w14:paraId="77FA4617" w14:textId="7277F38E" w:rsidR="0025204A" w:rsidRDefault="000E7911" w:rsidP="000E7911">
      <w:pPr>
        <w:pStyle w:val="ListParagraph"/>
        <w:numPr>
          <w:ilvl w:val="0"/>
          <w:numId w:val="26"/>
        </w:numPr>
        <w:tabs>
          <w:tab w:val="left" w:pos="720"/>
        </w:tabs>
        <w:rPr>
          <w:bCs/>
        </w:rPr>
      </w:pPr>
      <w:r>
        <w:rPr>
          <w:b/>
          <w:bCs/>
        </w:rPr>
        <w:lastRenderedPageBreak/>
        <w:t>Non-Direct Care Staff</w:t>
      </w:r>
      <w:r w:rsidR="0025204A">
        <w:rPr>
          <w:b/>
          <w:bCs/>
        </w:rPr>
        <w:t xml:space="preserve">. </w:t>
      </w:r>
      <w:r>
        <w:rPr>
          <w:bCs/>
        </w:rPr>
        <w:t>The organization will evaluate non-direct care staff and determine areas where non-direct care staff can assist in the direct-care area.  If training to perform these duties is required, the organization will provide training to the extent the non-direct care staff member is safe to complete tasks assigned.</w:t>
      </w:r>
      <w:r w:rsidR="00990BBB">
        <w:rPr>
          <w:bCs/>
        </w:rPr>
        <w:br/>
      </w:r>
      <w:r w:rsidR="00990BBB" w:rsidRPr="00990BBB">
        <w:rPr>
          <w:bCs/>
          <w:i/>
          <w:iCs/>
        </w:rPr>
        <w:t>[Consider using trainings available such as the Basic Care Aide, Nursing Assistant Training, or Feeding Assistant Trainings to get more hands on deck]</w:t>
      </w:r>
    </w:p>
    <w:p w14:paraId="0F8CC427" w14:textId="6E8125FA" w:rsidR="000E7911" w:rsidRPr="00F756AE" w:rsidRDefault="000E7911" w:rsidP="000E7911">
      <w:pPr>
        <w:pStyle w:val="ListParagraph"/>
        <w:numPr>
          <w:ilvl w:val="1"/>
          <w:numId w:val="26"/>
        </w:numPr>
        <w:tabs>
          <w:tab w:val="left" w:pos="720"/>
        </w:tabs>
        <w:rPr>
          <w:bCs/>
        </w:rPr>
      </w:pPr>
      <w:r w:rsidRPr="00F756AE">
        <w:rPr>
          <w:bCs/>
        </w:rPr>
        <w:t>Therapy staff, including PT, OT, ST, will perform tasks within their scope of practice.  Examples include, assistance with dining, assistance with ADL care, assistance with bathing, etc.</w:t>
      </w:r>
    </w:p>
    <w:p w14:paraId="66B2AD00" w14:textId="26D79B5C" w:rsidR="0025204A" w:rsidRPr="00F756AE" w:rsidRDefault="000E7911" w:rsidP="000E7911">
      <w:pPr>
        <w:pStyle w:val="ListParagraph"/>
        <w:numPr>
          <w:ilvl w:val="1"/>
          <w:numId w:val="26"/>
        </w:numPr>
        <w:tabs>
          <w:tab w:val="left" w:pos="720"/>
        </w:tabs>
        <w:rPr>
          <w:bCs/>
        </w:rPr>
      </w:pPr>
      <w:r w:rsidRPr="00F756AE">
        <w:rPr>
          <w:bCs/>
        </w:rPr>
        <w:t>Nurses in administrative roles will participate in direct care</w:t>
      </w:r>
      <w:r>
        <w:rPr>
          <w:b/>
          <w:bCs/>
        </w:rPr>
        <w:t>.</w:t>
      </w:r>
      <w:r w:rsidR="00990BBB">
        <w:rPr>
          <w:b/>
          <w:bCs/>
        </w:rPr>
        <w:br/>
      </w:r>
      <w:r w:rsidR="00990BBB" w:rsidRPr="00990BBB">
        <w:rPr>
          <w:i/>
          <w:iCs/>
        </w:rPr>
        <w:t>[Consider other staff you may train for assistance or re-deploy, such as activity staff, marketing, back office, administration, receptionists, or others]</w:t>
      </w:r>
    </w:p>
    <w:p w14:paraId="2CDC7C55" w14:textId="77777777" w:rsidR="00F756AE" w:rsidRPr="000E7911" w:rsidRDefault="00F756AE" w:rsidP="00F756AE">
      <w:pPr>
        <w:pStyle w:val="ListParagraph"/>
        <w:tabs>
          <w:tab w:val="left" w:pos="720"/>
        </w:tabs>
        <w:ind w:left="1440"/>
        <w:rPr>
          <w:bCs/>
        </w:rPr>
      </w:pPr>
    </w:p>
    <w:p w14:paraId="01B0B0B6" w14:textId="77777777" w:rsidR="00225E47" w:rsidRPr="00225E47" w:rsidRDefault="00225E47" w:rsidP="00225E47">
      <w:pPr>
        <w:pStyle w:val="ListParagraph"/>
        <w:ind w:left="1080"/>
        <w:rPr>
          <w:bCs/>
        </w:rPr>
      </w:pPr>
    </w:p>
    <w:p w14:paraId="6FA3B409" w14:textId="3C0E0A5F" w:rsidR="0025204A" w:rsidRDefault="000E7911" w:rsidP="000E7911">
      <w:pPr>
        <w:pStyle w:val="ListParagraph"/>
        <w:numPr>
          <w:ilvl w:val="0"/>
          <w:numId w:val="26"/>
        </w:numPr>
        <w:rPr>
          <w:bCs/>
        </w:rPr>
      </w:pPr>
      <w:r>
        <w:rPr>
          <w:b/>
          <w:bCs/>
        </w:rPr>
        <w:t>Alternative Staffing Resources</w:t>
      </w:r>
      <w:r w:rsidR="0025204A">
        <w:rPr>
          <w:bCs/>
        </w:rPr>
        <w:t xml:space="preserve">.  </w:t>
      </w:r>
      <w:r>
        <w:rPr>
          <w:bCs/>
        </w:rPr>
        <w:t>During the COVID-19 pandemic the organization may need to use alternative staffing resources.</w:t>
      </w:r>
    </w:p>
    <w:p w14:paraId="32A6105A" w14:textId="6F8E8CA8" w:rsidR="000E7911" w:rsidRDefault="000E7911" w:rsidP="000E7911">
      <w:pPr>
        <w:pStyle w:val="ListParagraph"/>
        <w:numPr>
          <w:ilvl w:val="1"/>
          <w:numId w:val="26"/>
        </w:numPr>
        <w:rPr>
          <w:bCs/>
        </w:rPr>
      </w:pPr>
      <w:proofErr w:type="gramStart"/>
      <w:r w:rsidRPr="000E7911">
        <w:rPr>
          <w:bCs/>
        </w:rPr>
        <w:t>New-hires</w:t>
      </w:r>
      <w:proofErr w:type="gramEnd"/>
      <w:r w:rsidRPr="000E7911">
        <w:rPr>
          <w:bCs/>
        </w:rPr>
        <w:t xml:space="preserve"> will receive an abbreviated new hire and training process consistent with current state and federal guidance.</w:t>
      </w:r>
      <w:r w:rsidR="00066C7C">
        <w:rPr>
          <w:bCs/>
        </w:rPr>
        <w:t xml:space="preserve">  The community will assure new hires are trained and competent to perform skills for which they were hired.</w:t>
      </w:r>
    </w:p>
    <w:p w14:paraId="4AB70F14" w14:textId="7D115F05" w:rsidR="00FE6F1C" w:rsidRPr="000E7911" w:rsidRDefault="00FE6F1C" w:rsidP="000E7911">
      <w:pPr>
        <w:pStyle w:val="ListParagraph"/>
        <w:numPr>
          <w:ilvl w:val="1"/>
          <w:numId w:val="26"/>
        </w:numPr>
        <w:rPr>
          <w:bCs/>
        </w:rPr>
      </w:pPr>
      <w:r>
        <w:rPr>
          <w:bCs/>
        </w:rPr>
        <w:t>The community administration will:</w:t>
      </w:r>
    </w:p>
    <w:p w14:paraId="73DC0AD4" w14:textId="3F870EB8" w:rsidR="000E7911" w:rsidRDefault="00FE6F1C" w:rsidP="00FE6F1C">
      <w:pPr>
        <w:pStyle w:val="ListParagraph"/>
        <w:numPr>
          <w:ilvl w:val="2"/>
          <w:numId w:val="26"/>
        </w:numPr>
        <w:rPr>
          <w:bCs/>
        </w:rPr>
      </w:pPr>
      <w:r>
        <w:rPr>
          <w:bCs/>
        </w:rPr>
        <w:t>Contact</w:t>
      </w:r>
      <w:r w:rsidR="000E7911">
        <w:rPr>
          <w:bCs/>
        </w:rPr>
        <w:t xml:space="preserve"> supplemental staffing agencies and will have</w:t>
      </w:r>
      <w:r w:rsidR="000E7911" w:rsidRPr="000E7911">
        <w:rPr>
          <w:bCs/>
        </w:rPr>
        <w:t xml:space="preserve"> contract(s) </w:t>
      </w:r>
      <w:r>
        <w:rPr>
          <w:bCs/>
        </w:rPr>
        <w:t>with</w:t>
      </w:r>
      <w:r w:rsidR="000E7911" w:rsidRPr="000E7911">
        <w:rPr>
          <w:bCs/>
        </w:rPr>
        <w:t xml:space="preserve"> at least one SNSA to assist with filling staff shortages.</w:t>
      </w:r>
      <w:r w:rsidR="00990BBB">
        <w:rPr>
          <w:bCs/>
        </w:rPr>
        <w:br/>
      </w:r>
      <w:r w:rsidR="00990BBB" w:rsidRPr="00D847C3">
        <w:rPr>
          <w:bCs/>
          <w:i/>
          <w:iCs/>
        </w:rPr>
        <w:t>[Consider monitoring daily mailings regarding displaced workers available for hire from your provider association and Caring Careers Start Here]</w:t>
      </w:r>
    </w:p>
    <w:p w14:paraId="76C7BB98" w14:textId="3A63A13C" w:rsidR="00FE6F1C" w:rsidRDefault="00FE6F1C" w:rsidP="00FE6F1C">
      <w:pPr>
        <w:pStyle w:val="ListParagraph"/>
        <w:numPr>
          <w:ilvl w:val="2"/>
          <w:numId w:val="26"/>
        </w:numPr>
        <w:rPr>
          <w:bCs/>
        </w:rPr>
      </w:pPr>
      <w:r>
        <w:rPr>
          <w:bCs/>
        </w:rPr>
        <w:t>Reach out to related facilities</w:t>
      </w:r>
      <w:r w:rsidR="00D847C3">
        <w:rPr>
          <w:bCs/>
        </w:rPr>
        <w:t>, part</w:t>
      </w:r>
      <w:r>
        <w:rPr>
          <w:bCs/>
        </w:rPr>
        <w:t>ners</w:t>
      </w:r>
      <w:r w:rsidR="00D847C3">
        <w:rPr>
          <w:bCs/>
        </w:rPr>
        <w:t>, or local university health career related programs</w:t>
      </w:r>
      <w:r>
        <w:rPr>
          <w:bCs/>
        </w:rPr>
        <w:t xml:space="preserve"> for staffing support.</w:t>
      </w:r>
    </w:p>
    <w:p w14:paraId="1F6A7811" w14:textId="441AE540" w:rsidR="00FE6F1C" w:rsidRPr="007A1BF0" w:rsidRDefault="00FE6F1C" w:rsidP="00FE6F1C">
      <w:pPr>
        <w:pStyle w:val="ListParagraph"/>
        <w:numPr>
          <w:ilvl w:val="2"/>
          <w:numId w:val="26"/>
        </w:numPr>
        <w:rPr>
          <w:bCs/>
          <w:szCs w:val="24"/>
        </w:rPr>
      </w:pPr>
      <w:r w:rsidRPr="007A1BF0">
        <w:rPr>
          <w:bCs/>
          <w:szCs w:val="24"/>
        </w:rPr>
        <w:t xml:space="preserve">Reach out to organizations with which </w:t>
      </w:r>
      <w:r w:rsidR="008A519D" w:rsidRPr="007A1BF0">
        <w:rPr>
          <w:bCs/>
          <w:szCs w:val="24"/>
        </w:rPr>
        <w:t xml:space="preserve">we </w:t>
      </w:r>
      <w:r w:rsidRPr="007A1BF0">
        <w:rPr>
          <w:bCs/>
          <w:szCs w:val="24"/>
        </w:rPr>
        <w:t xml:space="preserve">have </w:t>
      </w:r>
      <w:proofErr w:type="gramStart"/>
      <w:r w:rsidRPr="007A1BF0">
        <w:rPr>
          <w:bCs/>
          <w:szCs w:val="24"/>
        </w:rPr>
        <w:t>entered into</w:t>
      </w:r>
      <w:proofErr w:type="gramEnd"/>
      <w:r w:rsidRPr="007A1BF0">
        <w:rPr>
          <w:bCs/>
          <w:szCs w:val="24"/>
        </w:rPr>
        <w:t xml:space="preserve"> a Memorandum of Understanding as part of </w:t>
      </w:r>
      <w:r w:rsidR="008A519D" w:rsidRPr="007A1BF0">
        <w:rPr>
          <w:bCs/>
          <w:szCs w:val="24"/>
        </w:rPr>
        <w:t xml:space="preserve">our </w:t>
      </w:r>
      <w:r w:rsidRPr="007A1BF0">
        <w:rPr>
          <w:bCs/>
          <w:szCs w:val="24"/>
        </w:rPr>
        <w:t>Emergency Preparedness planning.</w:t>
      </w:r>
    </w:p>
    <w:p w14:paraId="4019C95C" w14:textId="01EF695A" w:rsidR="00FE6F1C" w:rsidRPr="007A1BF0" w:rsidRDefault="00FE6F1C" w:rsidP="00FE6F1C">
      <w:pPr>
        <w:pStyle w:val="ListParagraph"/>
        <w:numPr>
          <w:ilvl w:val="2"/>
          <w:numId w:val="26"/>
        </w:numPr>
        <w:rPr>
          <w:bCs/>
          <w:szCs w:val="24"/>
        </w:rPr>
      </w:pPr>
      <w:r w:rsidRPr="007A1BF0">
        <w:rPr>
          <w:bCs/>
          <w:szCs w:val="24"/>
        </w:rPr>
        <w:t>Engage the professional trade association.</w:t>
      </w:r>
    </w:p>
    <w:p w14:paraId="45004E89" w14:textId="30C03B7C" w:rsidR="00A21441" w:rsidRPr="007A1BF0" w:rsidRDefault="00A21441" w:rsidP="002B1E33">
      <w:pPr>
        <w:numPr>
          <w:ilvl w:val="2"/>
          <w:numId w:val="26"/>
        </w:numPr>
        <w:rPr>
          <w:color w:val="000000"/>
          <w:szCs w:val="24"/>
        </w:rPr>
      </w:pPr>
      <w:r w:rsidRPr="007A1BF0">
        <w:rPr>
          <w:color w:val="000000"/>
          <w:szCs w:val="24"/>
        </w:rPr>
        <w:t>Contact your area hospitals</w:t>
      </w:r>
      <w:r w:rsidR="00990BBB">
        <w:rPr>
          <w:color w:val="000000"/>
          <w:szCs w:val="24"/>
        </w:rPr>
        <w:t xml:space="preserve">, </w:t>
      </w:r>
      <w:r w:rsidRPr="007A1BF0">
        <w:rPr>
          <w:color w:val="000000"/>
          <w:szCs w:val="24"/>
        </w:rPr>
        <w:t>clinics</w:t>
      </w:r>
      <w:r w:rsidR="00990BBB">
        <w:rPr>
          <w:color w:val="000000"/>
          <w:szCs w:val="24"/>
        </w:rPr>
        <w:t>, or homecare agencies</w:t>
      </w:r>
      <w:r w:rsidRPr="007A1BF0">
        <w:rPr>
          <w:color w:val="000000"/>
          <w:szCs w:val="24"/>
        </w:rPr>
        <w:t xml:space="preserve"> for staff that may be available;</w:t>
      </w:r>
    </w:p>
    <w:p w14:paraId="58A95C10" w14:textId="0BB81123" w:rsidR="00A21441" w:rsidRPr="007A1BF0" w:rsidRDefault="00A21441" w:rsidP="002B1E33">
      <w:pPr>
        <w:numPr>
          <w:ilvl w:val="2"/>
          <w:numId w:val="26"/>
        </w:numPr>
        <w:rPr>
          <w:color w:val="000000"/>
          <w:szCs w:val="24"/>
        </w:rPr>
      </w:pPr>
      <w:r w:rsidRPr="007A1BF0">
        <w:rPr>
          <w:color w:val="000000"/>
          <w:szCs w:val="24"/>
        </w:rPr>
        <w:t>Reach out to community paramedics;</w:t>
      </w:r>
    </w:p>
    <w:p w14:paraId="1D8F9259" w14:textId="5B802F94" w:rsidR="00FE6F1C" w:rsidRPr="00FE6F1C" w:rsidRDefault="00FE6F1C" w:rsidP="00FE6F1C">
      <w:pPr>
        <w:pStyle w:val="ListParagraph"/>
        <w:numPr>
          <w:ilvl w:val="2"/>
          <w:numId w:val="26"/>
        </w:numPr>
        <w:rPr>
          <w:bCs/>
        </w:rPr>
      </w:pPr>
      <w:r>
        <w:rPr>
          <w:bCs/>
        </w:rPr>
        <w:t>Reach out to [</w:t>
      </w:r>
      <w:r>
        <w:rPr>
          <w:bCs/>
          <w:i/>
        </w:rPr>
        <w:t>insert county name here]</w:t>
      </w:r>
      <w:r>
        <w:rPr>
          <w:bCs/>
        </w:rPr>
        <w:t xml:space="preserve"> County’s Medical Reserve Corps to assist.  </w:t>
      </w:r>
      <w:r w:rsidRPr="006306D4">
        <w:t>651-201-5700</w:t>
      </w:r>
      <w:r>
        <w:t xml:space="preserve"> or </w:t>
      </w:r>
      <w:hyperlink r:id="rId10" w:history="1">
        <w:r w:rsidRPr="00ED7670">
          <w:rPr>
            <w:rStyle w:val="Hyperlink"/>
          </w:rPr>
          <w:t>minnesotaresponds@state.mn.us</w:t>
        </w:r>
      </w:hyperlink>
    </w:p>
    <w:p w14:paraId="5FAE3414" w14:textId="5B59AF35" w:rsidR="00FE6F1C" w:rsidRDefault="00FE6F1C" w:rsidP="00FE6F1C">
      <w:pPr>
        <w:pStyle w:val="ListParagraph"/>
        <w:numPr>
          <w:ilvl w:val="2"/>
          <w:numId w:val="26"/>
        </w:numPr>
        <w:spacing w:after="160" w:line="259" w:lineRule="auto"/>
        <w:contextualSpacing/>
      </w:pPr>
      <w:r>
        <w:t xml:space="preserve">Contact </w:t>
      </w:r>
      <w:hyperlink r:id="rId11" w:history="1">
        <w:r w:rsidRPr="00225E47">
          <w:rPr>
            <w:rStyle w:val="Hyperlink"/>
          </w:rPr>
          <w:t>Regional Health Care Preparedness Coordinators</w:t>
        </w:r>
      </w:hyperlink>
      <w:r>
        <w:t xml:space="preserve"> or </w:t>
      </w:r>
      <w:hyperlink r:id="rId12" w:history="1">
        <w:r w:rsidRPr="00225E47">
          <w:rPr>
            <w:rStyle w:val="Hyperlink"/>
          </w:rPr>
          <w:t>Public Health Preparedness Coordinators</w:t>
        </w:r>
      </w:hyperlink>
      <w:r w:rsidR="00225E47">
        <w:t>;</w:t>
      </w:r>
      <w:r>
        <w:t xml:space="preserve"> </w:t>
      </w:r>
    </w:p>
    <w:p w14:paraId="3910D203" w14:textId="77777777" w:rsidR="00FE6F1C" w:rsidRPr="006306D4" w:rsidRDefault="00FE6F1C" w:rsidP="00FE6F1C">
      <w:pPr>
        <w:pStyle w:val="ListParagraph"/>
        <w:numPr>
          <w:ilvl w:val="2"/>
          <w:numId w:val="26"/>
        </w:numPr>
        <w:spacing w:after="160" w:line="259" w:lineRule="auto"/>
        <w:contextualSpacing/>
      </w:pPr>
      <w:r>
        <w:t xml:space="preserve">Utilize the SHCC </w:t>
      </w:r>
      <w:r w:rsidRPr="006306D4">
        <w:rPr>
          <w:rFonts w:cstheme="minorHAnsi"/>
        </w:rPr>
        <w:t>Minnesota Healthcare Resource Call Center (MHRCC) at 1-833-454-0149 (toll free) or 651-201-3970 (local).</w:t>
      </w:r>
    </w:p>
    <w:p w14:paraId="55558266" w14:textId="4D5873CF" w:rsidR="00FE6F1C" w:rsidRDefault="00FE6F1C" w:rsidP="00FE6F1C">
      <w:pPr>
        <w:pStyle w:val="ListParagraph"/>
        <w:numPr>
          <w:ilvl w:val="2"/>
          <w:numId w:val="26"/>
        </w:numPr>
        <w:spacing w:after="160" w:line="259" w:lineRule="auto"/>
        <w:contextualSpacing/>
      </w:pPr>
      <w:r>
        <w:t xml:space="preserve">Explore </w:t>
      </w:r>
      <w:hyperlink r:id="rId13" w:history="1">
        <w:r w:rsidRPr="00225E47">
          <w:rPr>
            <w:rStyle w:val="Hyperlink"/>
          </w:rPr>
          <w:t xml:space="preserve">emergency management options through </w:t>
        </w:r>
        <w:r w:rsidR="008A519D" w:rsidRPr="00225E47">
          <w:rPr>
            <w:rStyle w:val="Hyperlink"/>
          </w:rPr>
          <w:t xml:space="preserve">our </w:t>
        </w:r>
        <w:r w:rsidRPr="00225E47">
          <w:rPr>
            <w:rStyle w:val="Hyperlink"/>
          </w:rPr>
          <w:t>county</w:t>
        </w:r>
      </w:hyperlink>
      <w:r w:rsidR="00225E47">
        <w:t xml:space="preserve">; </w:t>
      </w:r>
      <w:r>
        <w:t>and</w:t>
      </w:r>
    </w:p>
    <w:p w14:paraId="201526E3" w14:textId="6F13845E" w:rsidR="00066C7C" w:rsidRDefault="000E7911" w:rsidP="00FE6F1C">
      <w:pPr>
        <w:pStyle w:val="ListParagraph"/>
        <w:numPr>
          <w:ilvl w:val="2"/>
          <w:numId w:val="26"/>
        </w:numPr>
        <w:rPr>
          <w:bCs/>
        </w:rPr>
      </w:pPr>
      <w:r>
        <w:rPr>
          <w:bCs/>
        </w:rPr>
        <w:t>The community will reach out to the Minnesota Department of Health when staffing issues start.</w:t>
      </w:r>
    </w:p>
    <w:p w14:paraId="0BBCFAC4" w14:textId="555FAE81" w:rsidR="00225E47" w:rsidRDefault="00225E47">
      <w:pPr>
        <w:rPr>
          <w:bCs/>
        </w:rPr>
      </w:pPr>
      <w:r>
        <w:rPr>
          <w:bCs/>
        </w:rPr>
        <w:br w:type="page"/>
      </w:r>
    </w:p>
    <w:p w14:paraId="52B670B1" w14:textId="77777777" w:rsidR="00066C7C" w:rsidRDefault="00066C7C" w:rsidP="00066C7C">
      <w:pPr>
        <w:pStyle w:val="ListParagraph"/>
        <w:ind w:left="1440"/>
        <w:rPr>
          <w:bCs/>
        </w:rPr>
      </w:pPr>
    </w:p>
    <w:p w14:paraId="49677E77" w14:textId="6C0AB518" w:rsidR="00066C7C" w:rsidRPr="00066C7C" w:rsidRDefault="00066C7C" w:rsidP="00066C7C">
      <w:pPr>
        <w:pStyle w:val="ListParagraph"/>
        <w:numPr>
          <w:ilvl w:val="0"/>
          <w:numId w:val="26"/>
        </w:numPr>
        <w:rPr>
          <w:bCs/>
        </w:rPr>
      </w:pPr>
      <w:r w:rsidRPr="00066C7C">
        <w:rPr>
          <w:b/>
          <w:bCs/>
        </w:rPr>
        <w:t>Staff removed from the schedule – COVID-19 Concerns</w:t>
      </w:r>
      <w:r>
        <w:rPr>
          <w:bCs/>
        </w:rPr>
        <w:t>:  Staff will be removed from the schedule following state and federal guidelines for staff quarantine and symptom self-monitoring.  Self-quarantine periods will be re-considered if the community becomes unable to provide minimal staffing during the pandemic.  Employee return to work will be prioritized based upon several factors including who is nearest to their RTW date.</w:t>
      </w:r>
      <w:r w:rsidR="00F756AE">
        <w:rPr>
          <w:bCs/>
        </w:rPr>
        <w:t xml:space="preserve">  Additionally, employees returning to work will follow current PPE guidelines.</w:t>
      </w:r>
    </w:p>
    <w:p w14:paraId="669CFB92" w14:textId="77777777" w:rsidR="00066C7C" w:rsidRPr="000E7911" w:rsidRDefault="00066C7C" w:rsidP="00066C7C">
      <w:pPr>
        <w:pStyle w:val="ListParagraph"/>
        <w:numPr>
          <w:ilvl w:val="1"/>
          <w:numId w:val="26"/>
        </w:numPr>
        <w:rPr>
          <w:bCs/>
        </w:rPr>
      </w:pPr>
      <w:r w:rsidRPr="000E7911">
        <w:rPr>
          <w:color w:val="000000"/>
          <w:szCs w:val="24"/>
        </w:rPr>
        <w:t>If not already done, allow HCP with suspected or confirmed COVID-19 to perform job duties where they do not interact with others (e.g., patients or other HCP), such as in telemedicine services.</w:t>
      </w:r>
    </w:p>
    <w:p w14:paraId="2F6C090D" w14:textId="77777777" w:rsidR="00066C7C" w:rsidRPr="000E7911" w:rsidRDefault="00066C7C" w:rsidP="00066C7C">
      <w:pPr>
        <w:pStyle w:val="ListParagraph"/>
        <w:numPr>
          <w:ilvl w:val="1"/>
          <w:numId w:val="26"/>
        </w:numPr>
        <w:rPr>
          <w:bCs/>
        </w:rPr>
      </w:pPr>
      <w:r w:rsidRPr="000E7911">
        <w:rPr>
          <w:color w:val="000000"/>
          <w:szCs w:val="24"/>
        </w:rPr>
        <w:t>Allow HCP with confirmed COVID-19 to provide direct care only for patients with confirmed COVID-19, preferably in a cohort setting.</w:t>
      </w:r>
    </w:p>
    <w:p w14:paraId="5EA3F89C" w14:textId="77777777" w:rsidR="00066C7C" w:rsidRPr="000E7911" w:rsidRDefault="00066C7C" w:rsidP="00066C7C">
      <w:pPr>
        <w:pStyle w:val="ListParagraph"/>
        <w:numPr>
          <w:ilvl w:val="1"/>
          <w:numId w:val="26"/>
        </w:numPr>
        <w:rPr>
          <w:bCs/>
        </w:rPr>
      </w:pPr>
      <w:r w:rsidRPr="000E7911">
        <w:rPr>
          <w:color w:val="000000"/>
          <w:szCs w:val="24"/>
        </w:rPr>
        <w:t>Allow HCP with confirmed COVID-19 to provide direct care for patients with suspected COVID-19.</w:t>
      </w:r>
    </w:p>
    <w:p w14:paraId="53855E0D" w14:textId="77777777" w:rsidR="00066C7C" w:rsidRPr="000E7911" w:rsidRDefault="00066C7C" w:rsidP="00066C7C">
      <w:pPr>
        <w:pStyle w:val="ListParagraph"/>
        <w:numPr>
          <w:ilvl w:val="1"/>
          <w:numId w:val="26"/>
        </w:numPr>
        <w:rPr>
          <w:bCs/>
        </w:rPr>
      </w:pPr>
      <w:r w:rsidRPr="000E7911">
        <w:rPr>
          <w:color w:val="000000"/>
          <w:szCs w:val="24"/>
        </w:rPr>
        <w:t>As a last resort, allow HCP with confirmed COVID-19 to provide direct care for patients </w:t>
      </w:r>
      <w:r w:rsidRPr="000E7911">
        <w:rPr>
          <w:i/>
          <w:iCs/>
          <w:color w:val="000000"/>
          <w:szCs w:val="24"/>
        </w:rPr>
        <w:t>without</w:t>
      </w:r>
      <w:r w:rsidRPr="000E7911">
        <w:rPr>
          <w:color w:val="000000"/>
          <w:szCs w:val="24"/>
        </w:rPr>
        <w:t> suspected or confirmed COVID-19.</w:t>
      </w:r>
    </w:p>
    <w:p w14:paraId="13AB30A8" w14:textId="77777777" w:rsidR="0025204A" w:rsidRPr="001D0997" w:rsidRDefault="0025204A" w:rsidP="001D0997">
      <w:pPr>
        <w:pStyle w:val="ListParagraph"/>
        <w:ind w:left="360"/>
        <w:rPr>
          <w:bCs/>
        </w:rPr>
      </w:pPr>
    </w:p>
    <w:p w14:paraId="29765DFF" w14:textId="77777777" w:rsidR="0025204A" w:rsidRPr="001D0997" w:rsidRDefault="0025204A" w:rsidP="001D0997">
      <w:pPr>
        <w:ind w:left="720" w:hanging="720"/>
        <w:rPr>
          <w:b/>
        </w:rPr>
      </w:pPr>
    </w:p>
    <w:p w14:paraId="6E3E0373" w14:textId="77777777" w:rsidR="0025204A" w:rsidRDefault="0025204A" w:rsidP="00701562">
      <w:pPr>
        <w:ind w:left="1440" w:hanging="720"/>
      </w:pPr>
    </w:p>
    <w:p w14:paraId="5C173D8C" w14:textId="77777777" w:rsidR="0025204A" w:rsidRPr="00701562" w:rsidRDefault="0025204A" w:rsidP="00701562">
      <w:pPr>
        <w:ind w:left="1440" w:hanging="720"/>
      </w:pPr>
    </w:p>
    <w:p w14:paraId="02A11DEC" w14:textId="77777777" w:rsidR="0025204A" w:rsidRDefault="0025204A">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Effective Date:</w:t>
      </w:r>
      <w:r>
        <w:rPr>
          <w:rFonts w:ascii="Arial" w:hAnsi="Arial"/>
          <w:b/>
        </w:rPr>
        <w:tab/>
      </w:r>
    </w:p>
    <w:p w14:paraId="37871CB6" w14:textId="77777777" w:rsidR="00225E47" w:rsidRDefault="00225E47">
      <w:pPr>
        <w:pBdr>
          <w:top w:val="single" w:sz="4" w:space="1" w:color="auto"/>
          <w:left w:val="single" w:sz="4" w:space="4" w:color="auto"/>
          <w:bottom w:val="single" w:sz="4" w:space="1" w:color="auto"/>
          <w:right w:val="single" w:sz="4" w:space="4" w:color="auto"/>
        </w:pBdr>
        <w:rPr>
          <w:rFonts w:ascii="Arial" w:hAnsi="Arial"/>
          <w:b/>
        </w:rPr>
      </w:pPr>
    </w:p>
    <w:p w14:paraId="7A059616" w14:textId="35B33864" w:rsidR="0025204A" w:rsidRDefault="0025204A">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Reviewed By:</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w:t>
      </w:r>
      <w:r>
        <w:rPr>
          <w:rFonts w:ascii="Arial" w:hAnsi="Arial"/>
          <w:b/>
        </w:rPr>
        <w:tab/>
      </w:r>
    </w:p>
    <w:p w14:paraId="270C2B1D" w14:textId="77777777" w:rsidR="00225E47" w:rsidRDefault="00225E47">
      <w:pPr>
        <w:pBdr>
          <w:top w:val="single" w:sz="4" w:space="1" w:color="auto"/>
          <w:left w:val="single" w:sz="4" w:space="4" w:color="auto"/>
          <w:bottom w:val="single" w:sz="4" w:space="1" w:color="auto"/>
          <w:right w:val="single" w:sz="4" w:space="4" w:color="auto"/>
        </w:pBdr>
        <w:rPr>
          <w:rFonts w:ascii="Arial" w:hAnsi="Arial"/>
          <w:b/>
        </w:rPr>
      </w:pPr>
    </w:p>
    <w:p w14:paraId="435BC268" w14:textId="5565376D" w:rsidR="0025204A" w:rsidRDefault="0025204A">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Revised By:</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w:t>
      </w:r>
    </w:p>
    <w:sectPr w:rsidR="0025204A" w:rsidSect="00CB60E1">
      <w:footerReference w:type="default" r:id="rId14"/>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0E919" w14:textId="77777777" w:rsidR="00800D88" w:rsidRDefault="00800D88">
      <w:r>
        <w:separator/>
      </w:r>
    </w:p>
  </w:endnote>
  <w:endnote w:type="continuationSeparator" w:id="0">
    <w:p w14:paraId="0C6B056A" w14:textId="77777777" w:rsidR="00800D88" w:rsidRDefault="0080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BCA7" w14:textId="021EACD9" w:rsidR="0025204A" w:rsidRDefault="00E80E43" w:rsidP="00066C7C">
    <w:pPr>
      <w:pStyle w:val="Footer"/>
      <w:jc w:val="right"/>
      <w:rPr>
        <w:rFonts w:ascii="Arial" w:hAnsi="Arial"/>
        <w:sz w:val="16"/>
      </w:rPr>
    </w:pPr>
    <w:r>
      <w:rPr>
        <w:rFonts w:ascii="Arial" w:hAnsi="Arial"/>
        <w:snapToGrid w:val="0"/>
        <w:sz w:val="20"/>
      </w:rPr>
      <w:t>As of 0</w:t>
    </w:r>
    <w:r w:rsidR="00225E47">
      <w:rPr>
        <w:rFonts w:ascii="Arial" w:hAnsi="Arial"/>
        <w:snapToGrid w:val="0"/>
        <w:sz w:val="20"/>
      </w:rPr>
      <w:t>5</w:t>
    </w:r>
    <w:r>
      <w:rPr>
        <w:rFonts w:ascii="Arial" w:hAnsi="Arial"/>
        <w:snapToGrid w:val="0"/>
        <w:sz w:val="20"/>
      </w:rPr>
      <w:t>/</w:t>
    </w:r>
    <w:r w:rsidR="00225E47">
      <w:rPr>
        <w:rFonts w:ascii="Arial" w:hAnsi="Arial"/>
        <w:snapToGrid w:val="0"/>
        <w:sz w:val="20"/>
      </w:rPr>
      <w:t>04</w:t>
    </w:r>
    <w:r>
      <w:rPr>
        <w:rFonts w:ascii="Arial" w:hAnsi="Arial"/>
        <w:snapToGrid w:val="0"/>
        <w:sz w:val="20"/>
      </w:rPr>
      <w:t xml:space="preserve">/20                                                                                                                            </w:t>
    </w:r>
    <w:r w:rsidR="0025204A">
      <w:rPr>
        <w:rFonts w:ascii="Arial" w:hAnsi="Arial"/>
        <w:snapToGrid w:val="0"/>
        <w:sz w:val="20"/>
      </w:rPr>
      <w:t xml:space="preserve">Page </w:t>
    </w:r>
    <w:r w:rsidR="00AF2B4A">
      <w:rPr>
        <w:rStyle w:val="PageNumber"/>
        <w:rFonts w:ascii="Arial" w:hAnsi="Arial"/>
        <w:sz w:val="20"/>
      </w:rPr>
      <w:fldChar w:fldCharType="begin"/>
    </w:r>
    <w:r w:rsidR="0025204A">
      <w:rPr>
        <w:rStyle w:val="PageNumber"/>
        <w:rFonts w:ascii="Arial" w:hAnsi="Arial"/>
        <w:sz w:val="20"/>
      </w:rPr>
      <w:instrText xml:space="preserve"> PAGE </w:instrText>
    </w:r>
    <w:r w:rsidR="00AF2B4A">
      <w:rPr>
        <w:rStyle w:val="PageNumber"/>
        <w:rFonts w:ascii="Arial" w:hAnsi="Arial"/>
        <w:sz w:val="20"/>
      </w:rPr>
      <w:fldChar w:fldCharType="separate"/>
    </w:r>
    <w:r w:rsidR="0083775B">
      <w:rPr>
        <w:rStyle w:val="PageNumber"/>
        <w:rFonts w:ascii="Arial" w:hAnsi="Arial"/>
        <w:noProof/>
        <w:sz w:val="20"/>
      </w:rPr>
      <w:t>3</w:t>
    </w:r>
    <w:r w:rsidR="00AF2B4A">
      <w:rPr>
        <w:rStyle w:val="PageNumber"/>
        <w:rFonts w:ascii="Arial" w:hAnsi="Arial"/>
        <w:sz w:val="20"/>
      </w:rPr>
      <w:fldChar w:fldCharType="end"/>
    </w:r>
    <w:r w:rsidR="0025204A">
      <w:rPr>
        <w:rStyle w:val="PageNumber"/>
        <w:rFonts w:ascii="Arial" w:hAnsi="Arial"/>
        <w:sz w:val="20"/>
      </w:rPr>
      <w:t xml:space="preserve"> of </w:t>
    </w:r>
    <w:r w:rsidR="00AF2B4A">
      <w:rPr>
        <w:rStyle w:val="PageNumber"/>
      </w:rPr>
      <w:fldChar w:fldCharType="begin"/>
    </w:r>
    <w:r w:rsidR="0025204A">
      <w:rPr>
        <w:rStyle w:val="PageNumber"/>
      </w:rPr>
      <w:instrText xml:space="preserve"> NUMPAGES </w:instrText>
    </w:r>
    <w:r w:rsidR="00AF2B4A">
      <w:rPr>
        <w:rStyle w:val="PageNumber"/>
      </w:rPr>
      <w:fldChar w:fldCharType="separate"/>
    </w:r>
    <w:r w:rsidR="0083775B">
      <w:rPr>
        <w:rStyle w:val="PageNumber"/>
        <w:noProof/>
      </w:rPr>
      <w:t>3</w:t>
    </w:r>
    <w:r w:rsidR="00AF2B4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3452C" w14:textId="77777777" w:rsidR="00800D88" w:rsidRDefault="00800D88">
      <w:r>
        <w:separator/>
      </w:r>
    </w:p>
  </w:footnote>
  <w:footnote w:type="continuationSeparator" w:id="0">
    <w:p w14:paraId="2A887CCE" w14:textId="77777777" w:rsidR="00800D88" w:rsidRDefault="00800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96F"/>
    <w:multiLevelType w:val="singleLevel"/>
    <w:tmpl w:val="44C6E7F0"/>
    <w:lvl w:ilvl="0">
      <w:start w:val="1"/>
      <w:numFmt w:val="lowerLetter"/>
      <w:lvlText w:val="%1)"/>
      <w:lvlJc w:val="left"/>
      <w:pPr>
        <w:tabs>
          <w:tab w:val="num" w:pos="720"/>
        </w:tabs>
        <w:ind w:left="720" w:hanging="360"/>
      </w:pPr>
      <w:rPr>
        <w:rFonts w:cs="Times New Roman" w:hint="default"/>
      </w:rPr>
    </w:lvl>
  </w:abstractNum>
  <w:abstractNum w:abstractNumId="1" w15:restartNumberingAfterBreak="0">
    <w:nsid w:val="0224424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D56F8E"/>
    <w:multiLevelType w:val="multilevel"/>
    <w:tmpl w:val="BCCC7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132B3"/>
    <w:multiLevelType w:val="hybridMultilevel"/>
    <w:tmpl w:val="6B12F672"/>
    <w:lvl w:ilvl="0" w:tplc="C432658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27DF"/>
    <w:multiLevelType w:val="singleLevel"/>
    <w:tmpl w:val="B9D266F4"/>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9340C76"/>
    <w:multiLevelType w:val="singleLevel"/>
    <w:tmpl w:val="5D480348"/>
    <w:lvl w:ilvl="0">
      <w:start w:val="1"/>
      <w:numFmt w:val="decimal"/>
      <w:lvlText w:val="%1)"/>
      <w:lvlJc w:val="left"/>
      <w:pPr>
        <w:tabs>
          <w:tab w:val="num" w:pos="720"/>
        </w:tabs>
        <w:ind w:left="720" w:hanging="720"/>
      </w:pPr>
      <w:rPr>
        <w:rFonts w:cs="Times New Roman" w:hint="default"/>
      </w:rPr>
    </w:lvl>
  </w:abstractNum>
  <w:abstractNum w:abstractNumId="6" w15:restartNumberingAfterBreak="0">
    <w:nsid w:val="232455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C6070F"/>
    <w:multiLevelType w:val="singleLevel"/>
    <w:tmpl w:val="FF24921E"/>
    <w:lvl w:ilvl="0">
      <w:start w:val="1"/>
      <w:numFmt w:val="decimal"/>
      <w:lvlText w:val="%1."/>
      <w:lvlJc w:val="left"/>
      <w:pPr>
        <w:tabs>
          <w:tab w:val="num" w:pos="720"/>
        </w:tabs>
        <w:ind w:left="720" w:hanging="720"/>
      </w:pPr>
      <w:rPr>
        <w:rFonts w:cs="Times New Roman" w:hint="default"/>
      </w:rPr>
    </w:lvl>
  </w:abstractNum>
  <w:abstractNum w:abstractNumId="8" w15:restartNumberingAfterBreak="0">
    <w:nsid w:val="2C1B433E"/>
    <w:multiLevelType w:val="singleLevel"/>
    <w:tmpl w:val="5C9C355A"/>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2E896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784A6B"/>
    <w:multiLevelType w:val="singleLevel"/>
    <w:tmpl w:val="406E0B50"/>
    <w:lvl w:ilvl="0">
      <w:start w:val="1"/>
      <w:numFmt w:val="decimal"/>
      <w:lvlText w:val="%1)"/>
      <w:lvlJc w:val="left"/>
      <w:pPr>
        <w:tabs>
          <w:tab w:val="num" w:pos="1440"/>
        </w:tabs>
        <w:ind w:left="1440" w:hanging="360"/>
      </w:pPr>
      <w:rPr>
        <w:rFonts w:cs="Times New Roman" w:hint="default"/>
      </w:rPr>
    </w:lvl>
  </w:abstractNum>
  <w:abstractNum w:abstractNumId="11" w15:restartNumberingAfterBreak="0">
    <w:nsid w:val="31426B4A"/>
    <w:multiLevelType w:val="hybridMultilevel"/>
    <w:tmpl w:val="0A06C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12F89"/>
    <w:multiLevelType w:val="singleLevel"/>
    <w:tmpl w:val="C38A2336"/>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39C6297B"/>
    <w:multiLevelType w:val="multilevel"/>
    <w:tmpl w:val="1070F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6B5CF2"/>
    <w:multiLevelType w:val="singleLevel"/>
    <w:tmpl w:val="02586122"/>
    <w:lvl w:ilvl="0">
      <w:start w:val="1"/>
      <w:numFmt w:val="upperLetter"/>
      <w:lvlText w:val="%1."/>
      <w:lvlJc w:val="left"/>
      <w:pPr>
        <w:tabs>
          <w:tab w:val="num" w:pos="720"/>
        </w:tabs>
        <w:ind w:left="720" w:hanging="720"/>
      </w:pPr>
      <w:rPr>
        <w:rFonts w:cs="Times New Roman" w:hint="default"/>
      </w:rPr>
    </w:lvl>
  </w:abstractNum>
  <w:abstractNum w:abstractNumId="15" w15:restartNumberingAfterBreak="0">
    <w:nsid w:val="3F421125"/>
    <w:multiLevelType w:val="singleLevel"/>
    <w:tmpl w:val="FF24921E"/>
    <w:lvl w:ilvl="0">
      <w:start w:val="5"/>
      <w:numFmt w:val="decimal"/>
      <w:lvlText w:val="%1."/>
      <w:lvlJc w:val="left"/>
      <w:pPr>
        <w:tabs>
          <w:tab w:val="num" w:pos="720"/>
        </w:tabs>
        <w:ind w:left="720" w:hanging="720"/>
      </w:pPr>
      <w:rPr>
        <w:rFonts w:cs="Times New Roman" w:hint="default"/>
      </w:rPr>
    </w:lvl>
  </w:abstractNum>
  <w:abstractNum w:abstractNumId="16" w15:restartNumberingAfterBreak="0">
    <w:nsid w:val="4BF078F0"/>
    <w:multiLevelType w:val="singleLevel"/>
    <w:tmpl w:val="04090011"/>
    <w:lvl w:ilvl="0">
      <w:start w:val="1"/>
      <w:numFmt w:val="decimal"/>
      <w:lvlText w:val="%1)"/>
      <w:lvlJc w:val="left"/>
      <w:pPr>
        <w:tabs>
          <w:tab w:val="num" w:pos="360"/>
        </w:tabs>
        <w:ind w:left="360" w:hanging="360"/>
      </w:pPr>
      <w:rPr>
        <w:rFonts w:cs="Times New Roman"/>
      </w:rPr>
    </w:lvl>
  </w:abstractNum>
  <w:abstractNum w:abstractNumId="17" w15:restartNumberingAfterBreak="0">
    <w:nsid w:val="4ED22059"/>
    <w:multiLevelType w:val="singleLevel"/>
    <w:tmpl w:val="40E4BB52"/>
    <w:lvl w:ilvl="0">
      <w:start w:val="1"/>
      <w:numFmt w:val="upperLetter"/>
      <w:lvlText w:val="%1."/>
      <w:lvlJc w:val="left"/>
      <w:pPr>
        <w:tabs>
          <w:tab w:val="num" w:pos="1080"/>
        </w:tabs>
        <w:ind w:left="1080" w:hanging="360"/>
      </w:pPr>
      <w:rPr>
        <w:rFonts w:cs="Times New Roman" w:hint="default"/>
      </w:rPr>
    </w:lvl>
  </w:abstractNum>
  <w:abstractNum w:abstractNumId="18" w15:restartNumberingAfterBreak="0">
    <w:nsid w:val="5A3F6F3B"/>
    <w:multiLevelType w:val="singleLevel"/>
    <w:tmpl w:val="D86EA970"/>
    <w:lvl w:ilvl="0">
      <w:start w:val="1"/>
      <w:numFmt w:val="lowerLetter"/>
      <w:lvlText w:val="%1."/>
      <w:lvlJc w:val="left"/>
      <w:pPr>
        <w:tabs>
          <w:tab w:val="num" w:pos="1080"/>
        </w:tabs>
        <w:ind w:left="1080" w:hanging="360"/>
      </w:pPr>
      <w:rPr>
        <w:rFonts w:cs="Times New Roman" w:hint="default"/>
      </w:rPr>
    </w:lvl>
  </w:abstractNum>
  <w:abstractNum w:abstractNumId="19" w15:restartNumberingAfterBreak="0">
    <w:nsid w:val="60196111"/>
    <w:multiLevelType w:val="hybridMultilevel"/>
    <w:tmpl w:val="C12AE4BE"/>
    <w:lvl w:ilvl="0" w:tplc="16CE4964">
      <w:start w:val="1"/>
      <w:numFmt w:val="lowerLetter"/>
      <w:lvlText w:val="%1."/>
      <w:lvlJc w:val="left"/>
      <w:pPr>
        <w:ind w:left="1080" w:hanging="360"/>
      </w:pPr>
      <w:rPr>
        <w:rFonts w:cs="Times New Roman" w:hint="default"/>
      </w:rPr>
    </w:lvl>
    <w:lvl w:ilvl="1" w:tplc="100AC51A">
      <w:start w:val="1"/>
      <w:numFmt w:val="lowerLetter"/>
      <w:lvlText w:val="%2."/>
      <w:lvlJc w:val="left"/>
      <w:pPr>
        <w:ind w:left="1800" w:hanging="360"/>
      </w:pPr>
      <w:rPr>
        <w:rFonts w:cs="Times New Roman"/>
        <w:b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690B1574"/>
    <w:multiLevelType w:val="singleLevel"/>
    <w:tmpl w:val="890ACDE8"/>
    <w:lvl w:ilvl="0">
      <w:start w:val="1"/>
      <w:numFmt w:val="lowerLetter"/>
      <w:lvlText w:val="%1)"/>
      <w:lvlJc w:val="left"/>
      <w:pPr>
        <w:tabs>
          <w:tab w:val="num" w:pos="720"/>
        </w:tabs>
        <w:ind w:left="720" w:hanging="360"/>
      </w:pPr>
      <w:rPr>
        <w:rFonts w:cs="Times New Roman" w:hint="default"/>
      </w:rPr>
    </w:lvl>
  </w:abstractNum>
  <w:abstractNum w:abstractNumId="21" w15:restartNumberingAfterBreak="0">
    <w:nsid w:val="6C072890"/>
    <w:multiLevelType w:val="hybridMultilevel"/>
    <w:tmpl w:val="B2C0F286"/>
    <w:lvl w:ilvl="0" w:tplc="EC283C46">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6D896ADD"/>
    <w:multiLevelType w:val="singleLevel"/>
    <w:tmpl w:val="EE48EA28"/>
    <w:lvl w:ilvl="0">
      <w:start w:val="1"/>
      <w:numFmt w:val="upperLetter"/>
      <w:lvlText w:val="%1."/>
      <w:lvlJc w:val="left"/>
      <w:pPr>
        <w:tabs>
          <w:tab w:val="num" w:pos="1440"/>
        </w:tabs>
        <w:ind w:left="1440" w:hanging="720"/>
      </w:pPr>
      <w:rPr>
        <w:rFonts w:cs="Times New Roman" w:hint="default"/>
      </w:rPr>
    </w:lvl>
  </w:abstractNum>
  <w:abstractNum w:abstractNumId="23" w15:restartNumberingAfterBreak="0">
    <w:nsid w:val="741801D9"/>
    <w:multiLevelType w:val="singleLevel"/>
    <w:tmpl w:val="2CE47CDA"/>
    <w:lvl w:ilvl="0">
      <w:start w:val="1"/>
      <w:numFmt w:val="decimal"/>
      <w:lvlText w:val="%1)"/>
      <w:lvlJc w:val="left"/>
      <w:pPr>
        <w:tabs>
          <w:tab w:val="num" w:pos="1440"/>
        </w:tabs>
        <w:ind w:left="1440" w:hanging="360"/>
      </w:pPr>
      <w:rPr>
        <w:rFonts w:cs="Times New Roman" w:hint="default"/>
      </w:rPr>
    </w:lvl>
  </w:abstractNum>
  <w:abstractNum w:abstractNumId="24" w15:restartNumberingAfterBreak="0">
    <w:nsid w:val="762379C4"/>
    <w:multiLevelType w:val="singleLevel"/>
    <w:tmpl w:val="7270CCF6"/>
    <w:lvl w:ilvl="0">
      <w:start w:val="1"/>
      <w:numFmt w:val="decimal"/>
      <w:lvlText w:val="(%1)"/>
      <w:lvlJc w:val="left"/>
      <w:pPr>
        <w:tabs>
          <w:tab w:val="num" w:pos="1440"/>
        </w:tabs>
        <w:ind w:left="1440" w:hanging="720"/>
      </w:pPr>
      <w:rPr>
        <w:rFonts w:cs="Times New Roman" w:hint="default"/>
      </w:rPr>
    </w:lvl>
  </w:abstractNum>
  <w:abstractNum w:abstractNumId="25" w15:restartNumberingAfterBreak="0">
    <w:nsid w:val="79A7456B"/>
    <w:multiLevelType w:val="singleLevel"/>
    <w:tmpl w:val="FF24921E"/>
    <w:lvl w:ilvl="0">
      <w:start w:val="1"/>
      <w:numFmt w:val="decimal"/>
      <w:lvlText w:val="%1."/>
      <w:lvlJc w:val="left"/>
      <w:pPr>
        <w:tabs>
          <w:tab w:val="num" w:pos="720"/>
        </w:tabs>
        <w:ind w:left="720" w:hanging="720"/>
      </w:pPr>
      <w:rPr>
        <w:rFonts w:cs="Times New Roman" w:hint="default"/>
      </w:rPr>
    </w:lvl>
  </w:abstractNum>
  <w:abstractNum w:abstractNumId="26" w15:restartNumberingAfterBreak="0">
    <w:nsid w:val="79FC0111"/>
    <w:multiLevelType w:val="hybridMultilevel"/>
    <w:tmpl w:val="29CA7322"/>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E387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D9032D"/>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12"/>
  </w:num>
  <w:num w:numId="4">
    <w:abstractNumId w:val="28"/>
  </w:num>
  <w:num w:numId="5">
    <w:abstractNumId w:val="27"/>
  </w:num>
  <w:num w:numId="6">
    <w:abstractNumId w:val="8"/>
  </w:num>
  <w:num w:numId="7">
    <w:abstractNumId w:val="20"/>
  </w:num>
  <w:num w:numId="8">
    <w:abstractNumId w:val="0"/>
  </w:num>
  <w:num w:numId="9">
    <w:abstractNumId w:val="7"/>
  </w:num>
  <w:num w:numId="10">
    <w:abstractNumId w:val="25"/>
  </w:num>
  <w:num w:numId="11">
    <w:abstractNumId w:val="18"/>
  </w:num>
  <w:num w:numId="12">
    <w:abstractNumId w:val="17"/>
  </w:num>
  <w:num w:numId="13">
    <w:abstractNumId w:val="23"/>
  </w:num>
  <w:num w:numId="14">
    <w:abstractNumId w:val="10"/>
  </w:num>
  <w:num w:numId="15">
    <w:abstractNumId w:val="15"/>
  </w:num>
  <w:num w:numId="16">
    <w:abstractNumId w:val="22"/>
  </w:num>
  <w:num w:numId="17">
    <w:abstractNumId w:val="16"/>
  </w:num>
  <w:num w:numId="18">
    <w:abstractNumId w:val="14"/>
  </w:num>
  <w:num w:numId="19">
    <w:abstractNumId w:val="24"/>
  </w:num>
  <w:num w:numId="20">
    <w:abstractNumId w:val="5"/>
  </w:num>
  <w:num w:numId="21">
    <w:abstractNumId w:val="9"/>
  </w:num>
  <w:num w:numId="22">
    <w:abstractNumId w:val="4"/>
  </w:num>
  <w:num w:numId="23">
    <w:abstractNumId w:val="21"/>
  </w:num>
  <w:num w:numId="24">
    <w:abstractNumId w:val="26"/>
  </w:num>
  <w:num w:numId="25">
    <w:abstractNumId w:val="19"/>
  </w:num>
  <w:num w:numId="26">
    <w:abstractNumId w:val="3"/>
  </w:num>
  <w:num w:numId="27">
    <w:abstractNumId w:val="2"/>
  </w:num>
  <w:num w:numId="28">
    <w:abstractNumId w:val="1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562"/>
    <w:rsid w:val="0003629F"/>
    <w:rsid w:val="000414C1"/>
    <w:rsid w:val="000611A8"/>
    <w:rsid w:val="0006129C"/>
    <w:rsid w:val="00066C7C"/>
    <w:rsid w:val="000941F3"/>
    <w:rsid w:val="000E7911"/>
    <w:rsid w:val="00105D31"/>
    <w:rsid w:val="0011258B"/>
    <w:rsid w:val="001653BD"/>
    <w:rsid w:val="001D0997"/>
    <w:rsid w:val="001D0EED"/>
    <w:rsid w:val="001D75F1"/>
    <w:rsid w:val="001E11E2"/>
    <w:rsid w:val="001F0346"/>
    <w:rsid w:val="0021083E"/>
    <w:rsid w:val="00225E47"/>
    <w:rsid w:val="0025204A"/>
    <w:rsid w:val="002B1E33"/>
    <w:rsid w:val="002B413F"/>
    <w:rsid w:val="002C1CD0"/>
    <w:rsid w:val="0030659C"/>
    <w:rsid w:val="003256F4"/>
    <w:rsid w:val="00333110"/>
    <w:rsid w:val="003467E5"/>
    <w:rsid w:val="003515AB"/>
    <w:rsid w:val="00356D47"/>
    <w:rsid w:val="00397E12"/>
    <w:rsid w:val="003D1FE5"/>
    <w:rsid w:val="003F009D"/>
    <w:rsid w:val="004013CD"/>
    <w:rsid w:val="00421890"/>
    <w:rsid w:val="00447899"/>
    <w:rsid w:val="00450946"/>
    <w:rsid w:val="00462C8C"/>
    <w:rsid w:val="004764AC"/>
    <w:rsid w:val="00494010"/>
    <w:rsid w:val="004A468D"/>
    <w:rsid w:val="00500369"/>
    <w:rsid w:val="005011C7"/>
    <w:rsid w:val="0051202A"/>
    <w:rsid w:val="0051485F"/>
    <w:rsid w:val="005246B7"/>
    <w:rsid w:val="005D328C"/>
    <w:rsid w:val="005D54AD"/>
    <w:rsid w:val="005F1C9F"/>
    <w:rsid w:val="00642384"/>
    <w:rsid w:val="006461A0"/>
    <w:rsid w:val="00652827"/>
    <w:rsid w:val="006E0A83"/>
    <w:rsid w:val="00701562"/>
    <w:rsid w:val="00706FE4"/>
    <w:rsid w:val="00757852"/>
    <w:rsid w:val="00793193"/>
    <w:rsid w:val="007A1BF0"/>
    <w:rsid w:val="007A7531"/>
    <w:rsid w:val="007F3E9F"/>
    <w:rsid w:val="00800D88"/>
    <w:rsid w:val="00822AF3"/>
    <w:rsid w:val="0083775B"/>
    <w:rsid w:val="00863A35"/>
    <w:rsid w:val="008A519D"/>
    <w:rsid w:val="008B76BC"/>
    <w:rsid w:val="008C182E"/>
    <w:rsid w:val="008C210D"/>
    <w:rsid w:val="008F469D"/>
    <w:rsid w:val="008F68BA"/>
    <w:rsid w:val="00937828"/>
    <w:rsid w:val="00965EB6"/>
    <w:rsid w:val="00980536"/>
    <w:rsid w:val="00990BBB"/>
    <w:rsid w:val="00991112"/>
    <w:rsid w:val="00991177"/>
    <w:rsid w:val="009D31BB"/>
    <w:rsid w:val="00A21441"/>
    <w:rsid w:val="00A45B68"/>
    <w:rsid w:val="00A570FE"/>
    <w:rsid w:val="00AF2B4A"/>
    <w:rsid w:val="00AF3A00"/>
    <w:rsid w:val="00B01220"/>
    <w:rsid w:val="00B01E31"/>
    <w:rsid w:val="00B03CD7"/>
    <w:rsid w:val="00B26074"/>
    <w:rsid w:val="00BA5DBC"/>
    <w:rsid w:val="00BC6607"/>
    <w:rsid w:val="00BF53B3"/>
    <w:rsid w:val="00C07E45"/>
    <w:rsid w:val="00C60CB7"/>
    <w:rsid w:val="00C72FCD"/>
    <w:rsid w:val="00CA7B6F"/>
    <w:rsid w:val="00CB60E1"/>
    <w:rsid w:val="00CB7891"/>
    <w:rsid w:val="00CC0CFF"/>
    <w:rsid w:val="00CE36F3"/>
    <w:rsid w:val="00CE6A82"/>
    <w:rsid w:val="00CF2B56"/>
    <w:rsid w:val="00D172DC"/>
    <w:rsid w:val="00D33974"/>
    <w:rsid w:val="00D415BB"/>
    <w:rsid w:val="00D847C3"/>
    <w:rsid w:val="00D902B0"/>
    <w:rsid w:val="00DD506A"/>
    <w:rsid w:val="00DD7272"/>
    <w:rsid w:val="00DE0966"/>
    <w:rsid w:val="00E07913"/>
    <w:rsid w:val="00E44B18"/>
    <w:rsid w:val="00E46E44"/>
    <w:rsid w:val="00E47F68"/>
    <w:rsid w:val="00E56B02"/>
    <w:rsid w:val="00E80E43"/>
    <w:rsid w:val="00EC2FE2"/>
    <w:rsid w:val="00EE2859"/>
    <w:rsid w:val="00EE40E4"/>
    <w:rsid w:val="00F147BA"/>
    <w:rsid w:val="00F62D93"/>
    <w:rsid w:val="00F72A6E"/>
    <w:rsid w:val="00F742FC"/>
    <w:rsid w:val="00F756AE"/>
    <w:rsid w:val="00F776C2"/>
    <w:rsid w:val="00F87031"/>
    <w:rsid w:val="00FA7B6A"/>
    <w:rsid w:val="00FB7589"/>
    <w:rsid w:val="00FC115B"/>
    <w:rsid w:val="00FE38AF"/>
    <w:rsid w:val="00FE5DA3"/>
    <w:rsid w:val="00FE6F1C"/>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9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2A6E"/>
    <w:rPr>
      <w:sz w:val="24"/>
      <w:szCs w:val="20"/>
    </w:rPr>
  </w:style>
  <w:style w:type="paragraph" w:styleId="Heading1">
    <w:name w:val="heading 1"/>
    <w:basedOn w:val="Normal"/>
    <w:next w:val="Normal"/>
    <w:link w:val="Heading1Char"/>
    <w:uiPriority w:val="99"/>
    <w:qFormat/>
    <w:rsid w:val="00F72A6E"/>
    <w:pPr>
      <w:keepNext/>
      <w:outlineLvl w:val="0"/>
    </w:pPr>
    <w:rPr>
      <w:b/>
      <w:sz w:val="28"/>
    </w:rPr>
  </w:style>
  <w:style w:type="paragraph" w:styleId="Heading2">
    <w:name w:val="heading 2"/>
    <w:basedOn w:val="Normal"/>
    <w:next w:val="Normal"/>
    <w:link w:val="Heading2Char"/>
    <w:uiPriority w:val="99"/>
    <w:qFormat/>
    <w:rsid w:val="00F72A6E"/>
    <w:pPr>
      <w:keepNext/>
      <w:pBdr>
        <w:top w:val="single" w:sz="4" w:space="1" w:color="auto"/>
        <w:left w:val="single" w:sz="4" w:space="4" w:color="auto"/>
        <w:bottom w:val="single" w:sz="4" w:space="1" w:color="auto"/>
        <w:right w:val="single" w:sz="4" w:space="4" w:color="auto"/>
      </w:pBd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36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00369"/>
    <w:rPr>
      <w:rFonts w:ascii="Cambria" w:hAnsi="Cambria" w:cs="Times New Roman"/>
      <w:b/>
      <w:bCs/>
      <w:i/>
      <w:iCs/>
      <w:sz w:val="28"/>
      <w:szCs w:val="28"/>
    </w:rPr>
  </w:style>
  <w:style w:type="paragraph" w:styleId="Title">
    <w:name w:val="Title"/>
    <w:basedOn w:val="Normal"/>
    <w:link w:val="TitleChar"/>
    <w:uiPriority w:val="99"/>
    <w:qFormat/>
    <w:rsid w:val="00F72A6E"/>
    <w:pPr>
      <w:jc w:val="center"/>
    </w:pPr>
    <w:rPr>
      <w:b/>
      <w:sz w:val="36"/>
    </w:rPr>
  </w:style>
  <w:style w:type="character" w:customStyle="1" w:styleId="TitleChar">
    <w:name w:val="Title Char"/>
    <w:basedOn w:val="DefaultParagraphFont"/>
    <w:link w:val="Title"/>
    <w:uiPriority w:val="99"/>
    <w:locked/>
    <w:rsid w:val="00500369"/>
    <w:rPr>
      <w:rFonts w:ascii="Cambria" w:hAnsi="Cambria" w:cs="Times New Roman"/>
      <w:b/>
      <w:bCs/>
      <w:kern w:val="28"/>
      <w:sz w:val="32"/>
      <w:szCs w:val="32"/>
    </w:rPr>
  </w:style>
  <w:style w:type="paragraph" w:styleId="Header">
    <w:name w:val="header"/>
    <w:basedOn w:val="Normal"/>
    <w:link w:val="HeaderChar"/>
    <w:uiPriority w:val="99"/>
    <w:rsid w:val="00F72A6E"/>
    <w:pPr>
      <w:tabs>
        <w:tab w:val="center" w:pos="4320"/>
        <w:tab w:val="right" w:pos="8640"/>
      </w:tabs>
    </w:pPr>
  </w:style>
  <w:style w:type="character" w:customStyle="1" w:styleId="HeaderChar">
    <w:name w:val="Header Char"/>
    <w:basedOn w:val="DefaultParagraphFont"/>
    <w:link w:val="Header"/>
    <w:uiPriority w:val="99"/>
    <w:semiHidden/>
    <w:locked/>
    <w:rsid w:val="00500369"/>
    <w:rPr>
      <w:rFonts w:cs="Times New Roman"/>
      <w:sz w:val="20"/>
      <w:szCs w:val="20"/>
    </w:rPr>
  </w:style>
  <w:style w:type="paragraph" w:styleId="Footer">
    <w:name w:val="footer"/>
    <w:basedOn w:val="Normal"/>
    <w:link w:val="FooterChar"/>
    <w:uiPriority w:val="99"/>
    <w:rsid w:val="00F72A6E"/>
    <w:pPr>
      <w:tabs>
        <w:tab w:val="center" w:pos="4320"/>
        <w:tab w:val="right" w:pos="8640"/>
      </w:tabs>
    </w:pPr>
  </w:style>
  <w:style w:type="character" w:customStyle="1" w:styleId="FooterChar">
    <w:name w:val="Footer Char"/>
    <w:basedOn w:val="DefaultParagraphFont"/>
    <w:link w:val="Footer"/>
    <w:uiPriority w:val="99"/>
    <w:semiHidden/>
    <w:locked/>
    <w:rsid w:val="00500369"/>
    <w:rPr>
      <w:rFonts w:cs="Times New Roman"/>
      <w:sz w:val="20"/>
      <w:szCs w:val="20"/>
    </w:rPr>
  </w:style>
  <w:style w:type="character" w:styleId="PageNumber">
    <w:name w:val="page number"/>
    <w:basedOn w:val="DefaultParagraphFont"/>
    <w:uiPriority w:val="99"/>
    <w:rsid w:val="00F72A6E"/>
    <w:rPr>
      <w:rFonts w:cs="Times New Roman"/>
    </w:rPr>
  </w:style>
  <w:style w:type="paragraph" w:styleId="BodyTextIndent">
    <w:name w:val="Body Text Indent"/>
    <w:basedOn w:val="Normal"/>
    <w:link w:val="BodyTextIndentChar"/>
    <w:uiPriority w:val="99"/>
    <w:rsid w:val="00F72A6E"/>
    <w:pPr>
      <w:ind w:left="360" w:hanging="360"/>
    </w:pPr>
  </w:style>
  <w:style w:type="character" w:customStyle="1" w:styleId="BodyTextIndentChar">
    <w:name w:val="Body Text Indent Char"/>
    <w:basedOn w:val="DefaultParagraphFont"/>
    <w:link w:val="BodyTextIndent"/>
    <w:uiPriority w:val="99"/>
    <w:semiHidden/>
    <w:locked/>
    <w:rsid w:val="00500369"/>
    <w:rPr>
      <w:rFonts w:cs="Times New Roman"/>
      <w:sz w:val="20"/>
      <w:szCs w:val="20"/>
    </w:rPr>
  </w:style>
  <w:style w:type="paragraph" w:styleId="BodyTextIndent2">
    <w:name w:val="Body Text Indent 2"/>
    <w:basedOn w:val="Normal"/>
    <w:link w:val="BodyTextIndent2Char"/>
    <w:uiPriority w:val="99"/>
    <w:rsid w:val="00F72A6E"/>
    <w:pPr>
      <w:ind w:left="720" w:hanging="720"/>
    </w:pPr>
  </w:style>
  <w:style w:type="character" w:customStyle="1" w:styleId="BodyTextIndent2Char">
    <w:name w:val="Body Text Indent 2 Char"/>
    <w:basedOn w:val="DefaultParagraphFont"/>
    <w:link w:val="BodyTextIndent2"/>
    <w:uiPriority w:val="99"/>
    <w:semiHidden/>
    <w:locked/>
    <w:rsid w:val="00500369"/>
    <w:rPr>
      <w:rFonts w:cs="Times New Roman"/>
      <w:sz w:val="20"/>
      <w:szCs w:val="20"/>
    </w:rPr>
  </w:style>
  <w:style w:type="paragraph" w:styleId="BodyTextIndent3">
    <w:name w:val="Body Text Indent 3"/>
    <w:basedOn w:val="Normal"/>
    <w:link w:val="BodyTextIndent3Char"/>
    <w:uiPriority w:val="99"/>
    <w:rsid w:val="00F72A6E"/>
    <w:pPr>
      <w:ind w:left="1080" w:hanging="360"/>
    </w:pPr>
  </w:style>
  <w:style w:type="character" w:customStyle="1" w:styleId="BodyTextIndent3Char">
    <w:name w:val="Body Text Indent 3 Char"/>
    <w:basedOn w:val="DefaultParagraphFont"/>
    <w:link w:val="BodyTextIndent3"/>
    <w:uiPriority w:val="99"/>
    <w:semiHidden/>
    <w:locked/>
    <w:rsid w:val="00500369"/>
    <w:rPr>
      <w:rFonts w:cs="Times New Roman"/>
      <w:sz w:val="16"/>
      <w:szCs w:val="16"/>
    </w:rPr>
  </w:style>
  <w:style w:type="paragraph" w:styleId="BodyText2">
    <w:name w:val="Body Text 2"/>
    <w:basedOn w:val="Normal"/>
    <w:link w:val="BodyText2Char"/>
    <w:uiPriority w:val="99"/>
    <w:rsid w:val="00F72A6E"/>
    <w:rPr>
      <w:sz w:val="20"/>
    </w:rPr>
  </w:style>
  <w:style w:type="character" w:customStyle="1" w:styleId="BodyText2Char">
    <w:name w:val="Body Text 2 Char"/>
    <w:basedOn w:val="DefaultParagraphFont"/>
    <w:link w:val="BodyText2"/>
    <w:uiPriority w:val="99"/>
    <w:semiHidden/>
    <w:locked/>
    <w:rsid w:val="00500369"/>
    <w:rPr>
      <w:rFonts w:cs="Times New Roman"/>
      <w:sz w:val="20"/>
      <w:szCs w:val="20"/>
    </w:rPr>
  </w:style>
  <w:style w:type="character" w:styleId="Hyperlink">
    <w:name w:val="Hyperlink"/>
    <w:basedOn w:val="DefaultParagraphFont"/>
    <w:uiPriority w:val="99"/>
    <w:rsid w:val="00701562"/>
    <w:rPr>
      <w:rFonts w:cs="Times New Roman"/>
      <w:color w:val="0000FF"/>
      <w:u w:val="single"/>
    </w:rPr>
  </w:style>
  <w:style w:type="character" w:styleId="FollowedHyperlink">
    <w:name w:val="FollowedHyperlink"/>
    <w:basedOn w:val="DefaultParagraphFont"/>
    <w:uiPriority w:val="99"/>
    <w:rsid w:val="00FE38AF"/>
    <w:rPr>
      <w:rFonts w:cs="Times New Roman"/>
      <w:color w:val="800080"/>
      <w:u w:val="single"/>
    </w:rPr>
  </w:style>
  <w:style w:type="paragraph" w:styleId="ListParagraph">
    <w:name w:val="List Paragraph"/>
    <w:basedOn w:val="Normal"/>
    <w:uiPriority w:val="34"/>
    <w:qFormat/>
    <w:rsid w:val="00C07E45"/>
    <w:pPr>
      <w:ind w:left="720"/>
    </w:pPr>
  </w:style>
  <w:style w:type="character" w:styleId="Emphasis">
    <w:name w:val="Emphasis"/>
    <w:basedOn w:val="DefaultParagraphFont"/>
    <w:uiPriority w:val="20"/>
    <w:qFormat/>
    <w:locked/>
    <w:rsid w:val="00BA5DBC"/>
    <w:rPr>
      <w:i/>
      <w:iCs/>
    </w:rPr>
  </w:style>
  <w:style w:type="character" w:styleId="UnresolvedMention">
    <w:name w:val="Unresolved Mention"/>
    <w:basedOn w:val="DefaultParagraphFont"/>
    <w:uiPriority w:val="99"/>
    <w:semiHidden/>
    <w:unhideWhenUsed/>
    <w:rsid w:val="00FE6F1C"/>
    <w:rPr>
      <w:color w:val="605E5C"/>
      <w:shd w:val="clear" w:color="auto" w:fill="E1DFDD"/>
    </w:rPr>
  </w:style>
  <w:style w:type="table" w:styleId="TableGrid">
    <w:name w:val="Table Grid"/>
    <w:basedOn w:val="TableNormal"/>
    <w:locked/>
    <w:rsid w:val="00E8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13CD"/>
    <w:rPr>
      <w:sz w:val="16"/>
      <w:szCs w:val="16"/>
    </w:rPr>
  </w:style>
  <w:style w:type="paragraph" w:styleId="CommentText">
    <w:name w:val="annotation text"/>
    <w:basedOn w:val="Normal"/>
    <w:link w:val="CommentTextChar"/>
    <w:uiPriority w:val="99"/>
    <w:semiHidden/>
    <w:unhideWhenUsed/>
    <w:rsid w:val="004013CD"/>
    <w:rPr>
      <w:sz w:val="20"/>
    </w:rPr>
  </w:style>
  <w:style w:type="character" w:customStyle="1" w:styleId="CommentTextChar">
    <w:name w:val="Comment Text Char"/>
    <w:basedOn w:val="DefaultParagraphFont"/>
    <w:link w:val="CommentText"/>
    <w:uiPriority w:val="99"/>
    <w:semiHidden/>
    <w:rsid w:val="004013CD"/>
    <w:rPr>
      <w:sz w:val="20"/>
      <w:szCs w:val="20"/>
    </w:rPr>
  </w:style>
  <w:style w:type="paragraph" w:styleId="CommentSubject">
    <w:name w:val="annotation subject"/>
    <w:basedOn w:val="CommentText"/>
    <w:next w:val="CommentText"/>
    <w:link w:val="CommentSubjectChar"/>
    <w:uiPriority w:val="99"/>
    <w:semiHidden/>
    <w:unhideWhenUsed/>
    <w:rsid w:val="004013CD"/>
    <w:rPr>
      <w:b/>
      <w:bCs/>
    </w:rPr>
  </w:style>
  <w:style w:type="character" w:customStyle="1" w:styleId="CommentSubjectChar">
    <w:name w:val="Comment Subject Char"/>
    <w:basedOn w:val="CommentTextChar"/>
    <w:link w:val="CommentSubject"/>
    <w:uiPriority w:val="99"/>
    <w:semiHidden/>
    <w:rsid w:val="004013CD"/>
    <w:rPr>
      <w:b/>
      <w:bCs/>
      <w:sz w:val="20"/>
      <w:szCs w:val="20"/>
    </w:rPr>
  </w:style>
  <w:style w:type="paragraph" w:styleId="BalloonText">
    <w:name w:val="Balloon Text"/>
    <w:basedOn w:val="Normal"/>
    <w:link w:val="BalloonTextChar"/>
    <w:uiPriority w:val="99"/>
    <w:semiHidden/>
    <w:unhideWhenUsed/>
    <w:rsid w:val="004013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02160">
      <w:bodyDiv w:val="1"/>
      <w:marLeft w:val="0"/>
      <w:marRight w:val="0"/>
      <w:marTop w:val="0"/>
      <w:marBottom w:val="0"/>
      <w:divBdr>
        <w:top w:val="none" w:sz="0" w:space="0" w:color="auto"/>
        <w:left w:val="none" w:sz="0" w:space="0" w:color="auto"/>
        <w:bottom w:val="none" w:sz="0" w:space="0" w:color="auto"/>
        <w:right w:val="none" w:sz="0" w:space="0" w:color="auto"/>
      </w:divBdr>
    </w:div>
    <w:div w:id="371421505">
      <w:bodyDiv w:val="1"/>
      <w:marLeft w:val="0"/>
      <w:marRight w:val="0"/>
      <w:marTop w:val="0"/>
      <w:marBottom w:val="0"/>
      <w:divBdr>
        <w:top w:val="none" w:sz="0" w:space="0" w:color="auto"/>
        <w:left w:val="none" w:sz="0" w:space="0" w:color="auto"/>
        <w:bottom w:val="none" w:sz="0" w:space="0" w:color="auto"/>
        <w:right w:val="none" w:sz="0" w:space="0" w:color="auto"/>
      </w:divBdr>
    </w:div>
    <w:div w:id="511262254">
      <w:bodyDiv w:val="1"/>
      <w:marLeft w:val="0"/>
      <w:marRight w:val="0"/>
      <w:marTop w:val="0"/>
      <w:marBottom w:val="0"/>
      <w:divBdr>
        <w:top w:val="none" w:sz="0" w:space="0" w:color="auto"/>
        <w:left w:val="none" w:sz="0" w:space="0" w:color="auto"/>
        <w:bottom w:val="none" w:sz="0" w:space="0" w:color="auto"/>
        <w:right w:val="none" w:sz="0" w:space="0" w:color="auto"/>
      </w:divBdr>
    </w:div>
    <w:div w:id="524711667">
      <w:bodyDiv w:val="1"/>
      <w:marLeft w:val="0"/>
      <w:marRight w:val="0"/>
      <w:marTop w:val="0"/>
      <w:marBottom w:val="0"/>
      <w:divBdr>
        <w:top w:val="none" w:sz="0" w:space="0" w:color="auto"/>
        <w:left w:val="none" w:sz="0" w:space="0" w:color="auto"/>
        <w:bottom w:val="none" w:sz="0" w:space="0" w:color="auto"/>
        <w:right w:val="none" w:sz="0" w:space="0" w:color="auto"/>
      </w:divBdr>
    </w:div>
    <w:div w:id="1196036901">
      <w:bodyDiv w:val="1"/>
      <w:marLeft w:val="0"/>
      <w:marRight w:val="0"/>
      <w:marTop w:val="0"/>
      <w:marBottom w:val="0"/>
      <w:divBdr>
        <w:top w:val="none" w:sz="0" w:space="0" w:color="auto"/>
        <w:left w:val="none" w:sz="0" w:space="0" w:color="auto"/>
        <w:bottom w:val="none" w:sz="0" w:space="0" w:color="auto"/>
        <w:right w:val="none" w:sz="0" w:space="0" w:color="auto"/>
      </w:divBdr>
    </w:div>
    <w:div w:id="1222979046">
      <w:bodyDiv w:val="1"/>
      <w:marLeft w:val="0"/>
      <w:marRight w:val="0"/>
      <w:marTop w:val="0"/>
      <w:marBottom w:val="0"/>
      <w:divBdr>
        <w:top w:val="none" w:sz="0" w:space="0" w:color="auto"/>
        <w:left w:val="none" w:sz="0" w:space="0" w:color="auto"/>
        <w:bottom w:val="none" w:sz="0" w:space="0" w:color="auto"/>
        <w:right w:val="none" w:sz="0" w:space="0" w:color="auto"/>
      </w:divBdr>
    </w:div>
    <w:div w:id="1240871180">
      <w:bodyDiv w:val="1"/>
      <w:marLeft w:val="0"/>
      <w:marRight w:val="0"/>
      <w:marTop w:val="0"/>
      <w:marBottom w:val="0"/>
      <w:divBdr>
        <w:top w:val="none" w:sz="0" w:space="0" w:color="auto"/>
        <w:left w:val="none" w:sz="0" w:space="0" w:color="auto"/>
        <w:bottom w:val="none" w:sz="0" w:space="0" w:color="auto"/>
        <w:right w:val="none" w:sz="0" w:space="0" w:color="auto"/>
      </w:divBdr>
    </w:div>
    <w:div w:id="1279525474">
      <w:bodyDiv w:val="1"/>
      <w:marLeft w:val="0"/>
      <w:marRight w:val="0"/>
      <w:marTop w:val="0"/>
      <w:marBottom w:val="0"/>
      <w:divBdr>
        <w:top w:val="none" w:sz="0" w:space="0" w:color="auto"/>
        <w:left w:val="none" w:sz="0" w:space="0" w:color="auto"/>
        <w:bottom w:val="none" w:sz="0" w:space="0" w:color="auto"/>
        <w:right w:val="none" w:sz="0" w:space="0" w:color="auto"/>
      </w:divBdr>
    </w:div>
    <w:div w:id="1440372234">
      <w:bodyDiv w:val="1"/>
      <w:marLeft w:val="0"/>
      <w:marRight w:val="0"/>
      <w:marTop w:val="0"/>
      <w:marBottom w:val="0"/>
      <w:divBdr>
        <w:top w:val="none" w:sz="0" w:space="0" w:color="auto"/>
        <w:left w:val="none" w:sz="0" w:space="0" w:color="auto"/>
        <w:bottom w:val="none" w:sz="0" w:space="0" w:color="auto"/>
        <w:right w:val="none" w:sz="0" w:space="0" w:color="auto"/>
      </w:divBdr>
    </w:div>
    <w:div w:id="17463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mitigating-staff-shortages.html" TargetMode="External"/><Relationship Id="rId13" Type="http://schemas.openxmlformats.org/officeDocument/2006/relationships/hyperlink" Target="https://dps.mn.gov/divisions/hsem/contact/Pages/county-emergency-managers.aspx" TargetMode="External"/><Relationship Id="rId3" Type="http://schemas.openxmlformats.org/officeDocument/2006/relationships/settings" Target="settings.xml"/><Relationship Id="rId7" Type="http://schemas.openxmlformats.org/officeDocument/2006/relationships/hyperlink" Target="https://dps.mn.gov/divisions/hsem/seoc/Pages/default.aspx" TargetMode="External"/><Relationship Id="rId12" Type="http://schemas.openxmlformats.org/officeDocument/2006/relationships/hyperlink" Target="https://www.health.state.mn.us/about/org/ch/epr/phpc/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state.mn.us/communities/ep/coalitions/rhpc.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nnesotaresponds@state.mn.us" TargetMode="External"/><Relationship Id="rId4" Type="http://schemas.openxmlformats.org/officeDocument/2006/relationships/webSettings" Target="webSettings.xml"/><Relationship Id="rId9" Type="http://schemas.openxmlformats.org/officeDocument/2006/relationships/hyperlink" Target="https://www.health.state.mn.us/diseases/coronavirus/hcp/respons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5148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2020-05-04T22:33:00Z</dcterms:created>
  <dcterms:modified xsi:type="dcterms:W3CDTF">2020-05-04T22:33:00Z</dcterms:modified>
</cp:coreProperties>
</file>