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685B" w14:textId="1F6EA152" w:rsidR="0015330C" w:rsidRPr="008A185E" w:rsidRDefault="000C3B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185E">
        <w:rPr>
          <w:b/>
          <w:sz w:val="28"/>
          <w:szCs w:val="28"/>
        </w:rPr>
        <w:t xml:space="preserve">COVID-19: INFECTION PREVENTION </w:t>
      </w:r>
    </w:p>
    <w:p w14:paraId="5221D99F" w14:textId="77777777" w:rsidR="000C3B0F" w:rsidRPr="008A185E" w:rsidRDefault="000C3B0F">
      <w:pPr>
        <w:pStyle w:val="Heading1"/>
        <w:ind w:left="1530" w:hanging="1530"/>
      </w:pPr>
    </w:p>
    <w:p w14:paraId="4ADC7DA2" w14:textId="0FB44CD2" w:rsidR="0015330C" w:rsidRPr="008A185E" w:rsidRDefault="0015330C" w:rsidP="00A46062">
      <w:pPr>
        <w:pStyle w:val="Heading1"/>
        <w:ind w:left="1530" w:hanging="1530"/>
      </w:pPr>
      <w:r w:rsidRPr="008A185E">
        <w:t xml:space="preserve">SUBJECT:  </w:t>
      </w:r>
      <w:r w:rsidR="000C3B0F" w:rsidRPr="008A185E">
        <w:t xml:space="preserve">Interim </w:t>
      </w:r>
      <w:r w:rsidR="00CA1A09" w:rsidRPr="008A185E">
        <w:t xml:space="preserve">COVID-19 </w:t>
      </w:r>
      <w:r w:rsidR="009B031B">
        <w:t>Participant</w:t>
      </w:r>
      <w:r w:rsidR="00583E8B" w:rsidRPr="008A185E">
        <w:t xml:space="preserve"> </w:t>
      </w:r>
      <w:r w:rsidR="00F667E0" w:rsidRPr="008A185E">
        <w:t xml:space="preserve">COVID-19 </w:t>
      </w:r>
      <w:r w:rsidR="007A18A9">
        <w:t>Informed Choice</w:t>
      </w:r>
    </w:p>
    <w:p w14:paraId="07CC8CFE" w14:textId="77777777" w:rsidR="0015330C" w:rsidRPr="008A185E" w:rsidRDefault="0015330C">
      <w:pPr>
        <w:pStyle w:val="Heading1"/>
      </w:pP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</w:p>
    <w:p w14:paraId="4D499748" w14:textId="262C43A6" w:rsidR="0015330C" w:rsidRPr="008A185E" w:rsidRDefault="0015330C">
      <w:pPr>
        <w:pStyle w:val="Heading2"/>
        <w:rPr>
          <w:rFonts w:ascii="Times New Roman" w:hAnsi="Times New Roman"/>
          <w:highlight w:val="yellow"/>
        </w:rPr>
      </w:pPr>
      <w:r w:rsidRPr="008A185E">
        <w:rPr>
          <w:rFonts w:ascii="Times New Roman" w:hAnsi="Times New Roman"/>
        </w:rPr>
        <w:t xml:space="preserve">Accountability:  All Staff                      </w:t>
      </w:r>
      <w:r w:rsidRPr="008A185E">
        <w:rPr>
          <w:rFonts w:ascii="Times New Roman" w:hAnsi="Times New Roman"/>
        </w:rPr>
        <w:tab/>
        <w:t xml:space="preserve">                    </w:t>
      </w:r>
      <w:r w:rsidRPr="007013F2">
        <w:rPr>
          <w:rFonts w:ascii="Times New Roman" w:hAnsi="Times New Roman"/>
        </w:rPr>
        <w:t xml:space="preserve">Document No.:  </w:t>
      </w:r>
      <w:r w:rsidR="007013F2" w:rsidRPr="007013F2">
        <w:rPr>
          <w:rFonts w:ascii="Times New Roman" w:hAnsi="Times New Roman"/>
        </w:rPr>
        <w:t>COVID-001</w:t>
      </w:r>
    </w:p>
    <w:p w14:paraId="1B3D890A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14:paraId="3466D08B" w14:textId="2F6D33CA" w:rsidR="0015330C" w:rsidRDefault="0015330C" w:rsidP="007A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ind w:left="1440" w:hanging="1440"/>
        <w:rPr>
          <w:b/>
        </w:rPr>
      </w:pPr>
      <w:r w:rsidRPr="008A185E">
        <w:rPr>
          <w:b/>
        </w:rPr>
        <w:t xml:space="preserve">Reference: </w:t>
      </w:r>
      <w:r w:rsidR="00380E25" w:rsidRPr="008A185E">
        <w:rPr>
          <w:b/>
        </w:rPr>
        <w:t xml:space="preserve"> </w:t>
      </w:r>
      <w:r w:rsidR="00A46062" w:rsidRPr="008A185E">
        <w:rPr>
          <w:b/>
        </w:rPr>
        <w:t xml:space="preserve"> </w:t>
      </w:r>
      <w:hyperlink r:id="rId8" w:history="1">
        <w:r w:rsidR="007A18A9" w:rsidRPr="007A18A9">
          <w:rPr>
            <w:rStyle w:val="Hyperlink"/>
            <w:b/>
          </w:rPr>
          <w:t>Amending licensing requirements for adult day centers</w:t>
        </w:r>
      </w:hyperlink>
    </w:p>
    <w:p w14:paraId="2A91D537" w14:textId="77777777" w:rsidR="007A18A9" w:rsidRPr="008A185E" w:rsidRDefault="007A18A9" w:rsidP="007A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ind w:left="1440" w:hanging="1440"/>
        <w:rPr>
          <w:b/>
        </w:rPr>
      </w:pPr>
    </w:p>
    <w:p w14:paraId="675B33D8" w14:textId="77777777" w:rsidR="0015330C" w:rsidRPr="008A185E" w:rsidRDefault="0015330C">
      <w:pPr>
        <w:rPr>
          <w:b/>
        </w:rPr>
      </w:pPr>
    </w:p>
    <w:p w14:paraId="3B2613B4" w14:textId="30ADD472" w:rsidR="0015330C" w:rsidRPr="008A185E" w:rsidRDefault="0015330C" w:rsidP="00316EEB">
      <w:pPr>
        <w:ind w:left="1440" w:hanging="1440"/>
        <w:rPr>
          <w:b/>
          <w:bCs/>
        </w:rPr>
      </w:pPr>
      <w:r w:rsidRPr="008A185E">
        <w:rPr>
          <w:b/>
        </w:rPr>
        <w:t xml:space="preserve">POLICY: </w:t>
      </w:r>
      <w:r w:rsidR="00316EEB" w:rsidRPr="008A185E">
        <w:rPr>
          <w:b/>
        </w:rPr>
        <w:tab/>
      </w:r>
      <w:r w:rsidR="007A18A9">
        <w:rPr>
          <w:bCs/>
        </w:rPr>
        <w:t>Participants will have information to exercise their service-related rights to make an informed choice about whether to receive adult day services in the program or stay-at-home and receive no services or remote services during the peacetime emergency to minimize COVID-19 exposure.</w:t>
      </w:r>
    </w:p>
    <w:p w14:paraId="3ECEC6E5" w14:textId="77777777" w:rsidR="0015330C" w:rsidRPr="008A185E" w:rsidRDefault="0015330C">
      <w:pPr>
        <w:pStyle w:val="Header"/>
        <w:tabs>
          <w:tab w:val="clear" w:pos="4320"/>
          <w:tab w:val="clear" w:pos="8640"/>
        </w:tabs>
        <w:rPr>
          <w:bCs/>
        </w:rPr>
      </w:pPr>
    </w:p>
    <w:p w14:paraId="1DB10540" w14:textId="564AAAE7" w:rsidR="0015330C" w:rsidRPr="008A185E" w:rsidRDefault="0015330C">
      <w:pPr>
        <w:rPr>
          <w:b/>
        </w:rPr>
      </w:pPr>
      <w:r w:rsidRPr="008A185E">
        <w:rPr>
          <w:b/>
        </w:rPr>
        <w:t>PROCEDURE:</w:t>
      </w:r>
    </w:p>
    <w:p w14:paraId="098B4500" w14:textId="7B32BB94" w:rsidR="00DB33FD" w:rsidRDefault="00DB33FD">
      <w:pPr>
        <w:rPr>
          <w:b/>
        </w:rPr>
      </w:pPr>
    </w:p>
    <w:p w14:paraId="21B9B669" w14:textId="4DF77EBF" w:rsidR="009B031B" w:rsidRDefault="007A18A9" w:rsidP="007A18A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The program will participa</w:t>
      </w:r>
      <w:r w:rsidR="00C93B58">
        <w:rPr>
          <w:szCs w:val="24"/>
        </w:rPr>
        <w:t>te</w:t>
      </w:r>
      <w:r>
        <w:rPr>
          <w:szCs w:val="24"/>
        </w:rPr>
        <w:t xml:space="preserve"> in conversations with the participant and their caregiver or support team to discuss individual risks and benefits of program options when needed or circumstances change such as after a positive case or if requested by the participant and their caregiver/support team.</w:t>
      </w:r>
    </w:p>
    <w:p w14:paraId="42FF0BAC" w14:textId="77777777" w:rsidR="007A18A9" w:rsidRDefault="007A18A9" w:rsidP="007A18A9">
      <w:pPr>
        <w:pStyle w:val="ListParagraph"/>
        <w:ind w:left="1080"/>
        <w:rPr>
          <w:szCs w:val="24"/>
        </w:rPr>
      </w:pPr>
    </w:p>
    <w:p w14:paraId="535A5D0F" w14:textId="7B0CE50E" w:rsidR="007A18A9" w:rsidRDefault="007A18A9" w:rsidP="007A18A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Key points for discussion may include:</w:t>
      </w:r>
    </w:p>
    <w:p w14:paraId="1865480D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Is the person at a higher risk for infection because they are older than age 65 or have an underlying health condition? </w:t>
      </w:r>
    </w:p>
    <w:p w14:paraId="52832B8E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>Is it possible for the person to remotely receive alternative adult day services?</w:t>
      </w:r>
    </w:p>
    <w:p w14:paraId="091C17A7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Has the person and their caregiver or support team reviewed the adult day center’s COVID-19 Preparedness Plan? </w:t>
      </w:r>
    </w:p>
    <w:p w14:paraId="1B22F262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Does the person feel confident the provider will implement their COVID-19 Preparedness Plan effectively? </w:t>
      </w:r>
    </w:p>
    <w:p w14:paraId="539F7691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Can the person protect themselves and others by washing their hands often; avoiding touching their eyes, nose and mouth; covering their coughs and sneezes; and wearing a protective mask or cloth face covering? </w:t>
      </w:r>
    </w:p>
    <w:p w14:paraId="40571EC9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Can the person access transportation safely? </w:t>
      </w:r>
    </w:p>
    <w:p w14:paraId="2E33FBFC" w14:textId="77777777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Is the person’s current Individual Abuse Prevention Plan (IAPP) and outcomes consistent with receiving services in the community? </w:t>
      </w:r>
    </w:p>
    <w:p w14:paraId="1FABFA7C" w14:textId="1B56CC04" w:rsidR="007A18A9" w:rsidRPr="007A18A9" w:rsidRDefault="007A18A9" w:rsidP="007A18A9">
      <w:pPr>
        <w:pStyle w:val="Default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18A9">
        <w:rPr>
          <w:rFonts w:ascii="Times New Roman" w:hAnsi="Times New Roman" w:cs="Times New Roman"/>
          <w:sz w:val="22"/>
          <w:szCs w:val="22"/>
        </w:rPr>
        <w:t xml:space="preserve">Given all these factors, is the benefit of returning to the adult day center outweighed by the health risk associated with returning to the adult day center? </w:t>
      </w:r>
    </w:p>
    <w:p w14:paraId="38BC46FE" w14:textId="0964AD25" w:rsidR="007A18A9" w:rsidRDefault="007A18A9" w:rsidP="007A18A9">
      <w:pPr>
        <w:rPr>
          <w:szCs w:val="24"/>
        </w:rPr>
      </w:pPr>
    </w:p>
    <w:p w14:paraId="76531DE9" w14:textId="7FF98584" w:rsidR="007A18A9" w:rsidRPr="007A18A9" w:rsidRDefault="007A18A9" w:rsidP="007A18A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The program will document a summary of this conversation in the participant’s record.</w:t>
      </w:r>
    </w:p>
    <w:p w14:paraId="6C97AAB1" w14:textId="77777777" w:rsidR="009B031B" w:rsidRDefault="009B031B" w:rsidP="009B031B">
      <w:pPr>
        <w:rPr>
          <w:szCs w:val="24"/>
        </w:rPr>
      </w:pPr>
    </w:p>
    <w:p w14:paraId="02D58DDF" w14:textId="77777777" w:rsidR="00DD53EC" w:rsidRPr="008A185E" w:rsidRDefault="00DD53EC" w:rsidP="00DD53EC">
      <w:pPr>
        <w:rPr>
          <w:szCs w:val="24"/>
        </w:rPr>
      </w:pPr>
    </w:p>
    <w:p w14:paraId="2F8A0258" w14:textId="77777777" w:rsidR="00166E4F" w:rsidRPr="008A185E" w:rsidRDefault="00166E4F" w:rsidP="00166E4F">
      <w:pPr>
        <w:pStyle w:val="BodyTextIndent2"/>
        <w:rPr>
          <w:szCs w:val="24"/>
        </w:rPr>
      </w:pPr>
    </w:p>
    <w:p w14:paraId="5C88A78F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Effective Date:</w:t>
      </w:r>
      <w:r w:rsidRPr="008A185E">
        <w:rPr>
          <w:b/>
        </w:rPr>
        <w:tab/>
      </w:r>
    </w:p>
    <w:p w14:paraId="0190FEA2" w14:textId="28E07A86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Reviewed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="008A185E">
        <w:rPr>
          <w:b/>
        </w:rPr>
        <w:tab/>
      </w:r>
      <w:r w:rsidRPr="008A185E">
        <w:rPr>
          <w:b/>
        </w:rPr>
        <w:tab/>
        <w:t>Date:</w:t>
      </w:r>
      <w:r w:rsidRPr="008A185E">
        <w:rPr>
          <w:b/>
        </w:rPr>
        <w:tab/>
      </w:r>
    </w:p>
    <w:p w14:paraId="32852C9F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Revised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  <w:t>Date:</w:t>
      </w:r>
    </w:p>
    <w:sectPr w:rsidR="0015330C" w:rsidRPr="008A185E" w:rsidSect="000D672D">
      <w:footerReference w:type="default" r:id="rId9"/>
      <w:pgSz w:w="12240" w:h="15840"/>
      <w:pgMar w:top="1440" w:right="1008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6AE3" w14:textId="77777777" w:rsidR="002321DD" w:rsidRDefault="002321DD">
      <w:r>
        <w:separator/>
      </w:r>
    </w:p>
  </w:endnote>
  <w:endnote w:type="continuationSeparator" w:id="0">
    <w:p w14:paraId="37D1A456" w14:textId="77777777" w:rsidR="002321DD" w:rsidRDefault="0023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94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047A3" w14:textId="136198F9" w:rsidR="000D672D" w:rsidRDefault="000D6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559AC" w14:textId="7382C5DF" w:rsidR="009F4621" w:rsidRPr="000D672D" w:rsidRDefault="008A185E" w:rsidP="000D672D">
    <w:pPr>
      <w:pStyle w:val="Footer"/>
    </w:pPr>
    <w:r w:rsidRPr="007013F2">
      <w:t xml:space="preserve">Document No.: </w:t>
    </w:r>
    <w:r w:rsidR="007013F2" w:rsidRPr="007013F2">
      <w:t>COVID-001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2A2B" w14:textId="77777777" w:rsidR="002321DD" w:rsidRDefault="002321DD">
      <w:r>
        <w:separator/>
      </w:r>
    </w:p>
  </w:footnote>
  <w:footnote w:type="continuationSeparator" w:id="0">
    <w:p w14:paraId="3FC867B1" w14:textId="77777777" w:rsidR="002321DD" w:rsidRDefault="0023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BF0"/>
    <w:multiLevelType w:val="hybridMultilevel"/>
    <w:tmpl w:val="65644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926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444E"/>
    <w:multiLevelType w:val="hybridMultilevel"/>
    <w:tmpl w:val="C8283650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4963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5BC"/>
    <w:multiLevelType w:val="hybridMultilevel"/>
    <w:tmpl w:val="E0B06370"/>
    <w:lvl w:ilvl="0" w:tplc="1992605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D362BFD"/>
    <w:multiLevelType w:val="hybridMultilevel"/>
    <w:tmpl w:val="64103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65CD8"/>
    <w:multiLevelType w:val="hybridMultilevel"/>
    <w:tmpl w:val="AF68D706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70A71"/>
    <w:multiLevelType w:val="hybridMultilevel"/>
    <w:tmpl w:val="2396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F9"/>
    <w:rsid w:val="0004386A"/>
    <w:rsid w:val="00076A40"/>
    <w:rsid w:val="00083624"/>
    <w:rsid w:val="000C3B0F"/>
    <w:rsid w:val="000C6E09"/>
    <w:rsid w:val="000D672D"/>
    <w:rsid w:val="00114488"/>
    <w:rsid w:val="00136CF5"/>
    <w:rsid w:val="0015330C"/>
    <w:rsid w:val="00166E4F"/>
    <w:rsid w:val="00172A6B"/>
    <w:rsid w:val="001A2AC3"/>
    <w:rsid w:val="001F7AAA"/>
    <w:rsid w:val="00205EE3"/>
    <w:rsid w:val="00207E7D"/>
    <w:rsid w:val="00214568"/>
    <w:rsid w:val="002321DD"/>
    <w:rsid w:val="00241289"/>
    <w:rsid w:val="0026400A"/>
    <w:rsid w:val="002845C8"/>
    <w:rsid w:val="00292194"/>
    <w:rsid w:val="002E1797"/>
    <w:rsid w:val="002F6836"/>
    <w:rsid w:val="003075F5"/>
    <w:rsid w:val="00311711"/>
    <w:rsid w:val="00316EEB"/>
    <w:rsid w:val="00380E25"/>
    <w:rsid w:val="004453E5"/>
    <w:rsid w:val="00473406"/>
    <w:rsid w:val="00483F89"/>
    <w:rsid w:val="00486BF5"/>
    <w:rsid w:val="00507FA6"/>
    <w:rsid w:val="00512C7C"/>
    <w:rsid w:val="005208C7"/>
    <w:rsid w:val="00534ED5"/>
    <w:rsid w:val="005662A4"/>
    <w:rsid w:val="00583152"/>
    <w:rsid w:val="00583E8B"/>
    <w:rsid w:val="005E3531"/>
    <w:rsid w:val="005F6904"/>
    <w:rsid w:val="00616C73"/>
    <w:rsid w:val="006307F4"/>
    <w:rsid w:val="00683FCB"/>
    <w:rsid w:val="006E4BD2"/>
    <w:rsid w:val="007013F2"/>
    <w:rsid w:val="007A18A9"/>
    <w:rsid w:val="007A71EB"/>
    <w:rsid w:val="007B4E00"/>
    <w:rsid w:val="007D02F9"/>
    <w:rsid w:val="007D09E3"/>
    <w:rsid w:val="008033F9"/>
    <w:rsid w:val="00837A82"/>
    <w:rsid w:val="0087535C"/>
    <w:rsid w:val="00881A19"/>
    <w:rsid w:val="008A185E"/>
    <w:rsid w:val="008A27C6"/>
    <w:rsid w:val="00903EF2"/>
    <w:rsid w:val="00966802"/>
    <w:rsid w:val="009A3184"/>
    <w:rsid w:val="009A6F2E"/>
    <w:rsid w:val="009B031B"/>
    <w:rsid w:val="009D0732"/>
    <w:rsid w:val="009F4621"/>
    <w:rsid w:val="00A44FCD"/>
    <w:rsid w:val="00A46062"/>
    <w:rsid w:val="00AA1CC0"/>
    <w:rsid w:val="00AA6629"/>
    <w:rsid w:val="00AD3F6E"/>
    <w:rsid w:val="00AE22DA"/>
    <w:rsid w:val="00AF20CE"/>
    <w:rsid w:val="00B00B2F"/>
    <w:rsid w:val="00B07281"/>
    <w:rsid w:val="00B3587B"/>
    <w:rsid w:val="00B4226E"/>
    <w:rsid w:val="00B70CDF"/>
    <w:rsid w:val="00BE0DF4"/>
    <w:rsid w:val="00C24CB0"/>
    <w:rsid w:val="00C25673"/>
    <w:rsid w:val="00C91F8C"/>
    <w:rsid w:val="00C93B58"/>
    <w:rsid w:val="00CA1A09"/>
    <w:rsid w:val="00CB50CE"/>
    <w:rsid w:val="00CC131F"/>
    <w:rsid w:val="00CE41E9"/>
    <w:rsid w:val="00D43C55"/>
    <w:rsid w:val="00D67BD8"/>
    <w:rsid w:val="00D73E3A"/>
    <w:rsid w:val="00D81172"/>
    <w:rsid w:val="00DB33FD"/>
    <w:rsid w:val="00DB527E"/>
    <w:rsid w:val="00DD53EC"/>
    <w:rsid w:val="00DD67C4"/>
    <w:rsid w:val="00DF5B28"/>
    <w:rsid w:val="00E13855"/>
    <w:rsid w:val="00E3261D"/>
    <w:rsid w:val="00E41CC1"/>
    <w:rsid w:val="00E551FA"/>
    <w:rsid w:val="00ED52E5"/>
    <w:rsid w:val="00EE4124"/>
    <w:rsid w:val="00F02BB1"/>
    <w:rsid w:val="00F667E0"/>
    <w:rsid w:val="00F71767"/>
    <w:rsid w:val="00F842DC"/>
    <w:rsid w:val="00F8502A"/>
    <w:rsid w:val="00FA302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DC9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2DA"/>
    <w:rPr>
      <w:sz w:val="24"/>
    </w:rPr>
  </w:style>
  <w:style w:type="paragraph" w:styleId="Heading1">
    <w:name w:val="heading 1"/>
    <w:basedOn w:val="Normal"/>
    <w:next w:val="Normal"/>
    <w:qFormat/>
    <w:rsid w:val="00AE22D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E22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22DA"/>
    <w:pPr>
      <w:jc w:val="center"/>
    </w:pPr>
    <w:rPr>
      <w:b/>
      <w:sz w:val="36"/>
    </w:rPr>
  </w:style>
  <w:style w:type="paragraph" w:styleId="Header">
    <w:name w:val="header"/>
    <w:basedOn w:val="Normal"/>
    <w:rsid w:val="00AE2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2DA"/>
  </w:style>
  <w:style w:type="paragraph" w:styleId="BodyTextIndent">
    <w:name w:val="Body Text Indent"/>
    <w:basedOn w:val="Normal"/>
    <w:rsid w:val="00AE22DA"/>
    <w:pPr>
      <w:ind w:left="360" w:hanging="360"/>
    </w:pPr>
  </w:style>
  <w:style w:type="paragraph" w:styleId="BodyTextIndent2">
    <w:name w:val="Body Text Indent 2"/>
    <w:basedOn w:val="Normal"/>
    <w:rsid w:val="00AE22DA"/>
    <w:pPr>
      <w:ind w:left="720" w:hanging="720"/>
    </w:pPr>
  </w:style>
  <w:style w:type="paragraph" w:styleId="BodyTextIndent3">
    <w:name w:val="Body Text Indent 3"/>
    <w:basedOn w:val="Normal"/>
    <w:rsid w:val="00AE22DA"/>
    <w:pPr>
      <w:ind w:left="1080" w:hanging="360"/>
    </w:pPr>
  </w:style>
  <w:style w:type="paragraph" w:styleId="BodyText">
    <w:name w:val="Body Text"/>
    <w:basedOn w:val="Normal"/>
    <w:rsid w:val="00AE22DA"/>
    <w:rPr>
      <w:sz w:val="26"/>
    </w:rPr>
  </w:style>
  <w:style w:type="paragraph" w:styleId="BodyText2">
    <w:name w:val="Body Text 2"/>
    <w:basedOn w:val="Normal"/>
    <w:rsid w:val="00AE22DA"/>
    <w:pPr>
      <w:tabs>
        <w:tab w:val="left" w:pos="5760"/>
      </w:tabs>
      <w:jc w:val="center"/>
    </w:pPr>
    <w:rPr>
      <w:b/>
      <w:sz w:val="32"/>
    </w:rPr>
  </w:style>
  <w:style w:type="paragraph" w:styleId="BodyText3">
    <w:name w:val="Body Text 3"/>
    <w:basedOn w:val="Normal"/>
    <w:rsid w:val="00AE22DA"/>
    <w:pPr>
      <w:jc w:val="center"/>
    </w:pPr>
    <w:rPr>
      <w:b/>
    </w:rPr>
  </w:style>
  <w:style w:type="paragraph" w:styleId="BalloonText">
    <w:name w:val="Balloon Text"/>
    <w:basedOn w:val="Normal"/>
    <w:semiHidden/>
    <w:rsid w:val="00AE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673"/>
    <w:pPr>
      <w:ind w:left="720"/>
    </w:pPr>
  </w:style>
  <w:style w:type="character" w:styleId="Hyperlink">
    <w:name w:val="Hyperlink"/>
    <w:basedOn w:val="DefaultParagraphFont"/>
    <w:rsid w:val="002640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75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3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35C"/>
  </w:style>
  <w:style w:type="paragraph" w:styleId="CommentSubject">
    <w:name w:val="annotation subject"/>
    <w:basedOn w:val="CommentText"/>
    <w:next w:val="CommentText"/>
    <w:link w:val="CommentSubjectChar"/>
    <w:rsid w:val="0087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35C"/>
    <w:rPr>
      <w:b/>
      <w:bCs/>
    </w:rPr>
  </w:style>
  <w:style w:type="character" w:styleId="FollowedHyperlink">
    <w:name w:val="FollowedHyperlink"/>
    <w:basedOn w:val="DefaultParagraphFont"/>
    <w:rsid w:val="002F68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1797"/>
    <w:rPr>
      <w:i/>
      <w:iCs/>
    </w:rPr>
  </w:style>
  <w:style w:type="character" w:styleId="Strong">
    <w:name w:val="Strong"/>
    <w:basedOn w:val="DefaultParagraphFont"/>
    <w:uiPriority w:val="22"/>
    <w:qFormat/>
    <w:rsid w:val="002E17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802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672D"/>
    <w:rPr>
      <w:sz w:val="24"/>
    </w:rPr>
  </w:style>
  <w:style w:type="character" w:styleId="SubtleEmphasis">
    <w:name w:val="Subtle Emphasis"/>
    <w:basedOn w:val="DefaultParagraphFont"/>
    <w:uiPriority w:val="19"/>
    <w:qFormat/>
    <w:rsid w:val="0031171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F7AAA"/>
    <w:rPr>
      <w:color w:val="605E5C"/>
      <w:shd w:val="clear" w:color="auto" w:fill="E1DFDD"/>
    </w:rPr>
  </w:style>
  <w:style w:type="paragraph" w:customStyle="1" w:styleId="Default">
    <w:name w:val="Default"/>
    <w:rsid w:val="009B0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IsInVyaSI6ImJwMjpjbGljayIsImJ1bGxldGluX2lkIjoiMjAyMDEyMTEuMzE5MjY1MDEiLCJ1cmwiOiJodHRwczovL21uLmdvdi9kaHMvYXNzZXRzL0FkdWx0LWRheS1jZW50ZXJzLXdhaXZlci11cGRhdGVzLTEyLTIwX3RjbTEwNTMtNDU3MzI4LnBkZiJ9.6Wl9lM6ZV0SDF-u0ziBN24aXTLEIM_bQUoKA1Uzw8Gk/s/529525967/br/91583613126-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AAE2-DAD3-4A32-8227-7C8872B0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2020-12-15T21:34:00Z</dcterms:created>
  <dcterms:modified xsi:type="dcterms:W3CDTF">2020-12-15T21:34:00Z</dcterms:modified>
</cp:coreProperties>
</file>