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F805" w14:textId="0825B56C" w:rsidR="00284CDF" w:rsidRDefault="00443293" w:rsidP="005D7D70">
      <w:pPr>
        <w:jc w:val="center"/>
      </w:pPr>
      <w:r>
        <w:t>Reporting</w:t>
      </w:r>
    </w:p>
    <w:p w14:paraId="29AD963A" w14:textId="4A583E94" w:rsidR="00443293" w:rsidRDefault="00443293" w:rsidP="005D7D70">
      <w:pPr>
        <w:jc w:val="center"/>
      </w:pPr>
      <w:r>
        <w:t>Influenza, RSV, and COVID-19</w:t>
      </w:r>
    </w:p>
    <w:p w14:paraId="647FF4BE" w14:textId="7CE8B3A9" w:rsidR="00513340" w:rsidRDefault="00513340" w:rsidP="00513340"/>
    <w:p w14:paraId="3A89F524" w14:textId="5AB4122C" w:rsidR="00C576D1" w:rsidRPr="00C576D1" w:rsidRDefault="00C576D1" w:rsidP="00513340">
      <w:pPr>
        <w:rPr>
          <w:b/>
          <w:bCs/>
          <w:color w:val="799A3D"/>
        </w:rPr>
      </w:pPr>
      <w:r w:rsidRPr="00C576D1">
        <w:rPr>
          <w:b/>
          <w:bCs/>
          <w:color w:val="799A3D"/>
        </w:rPr>
        <w:t>Nursing Home (SNF/NF)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72"/>
        <w:gridCol w:w="1816"/>
        <w:gridCol w:w="2329"/>
        <w:gridCol w:w="2455"/>
        <w:gridCol w:w="1793"/>
        <w:gridCol w:w="2785"/>
      </w:tblGrid>
      <w:tr w:rsidR="00C576D1" w:rsidRPr="00B8791E" w14:paraId="1A7BA744" w14:textId="77777777" w:rsidTr="00977178">
        <w:tc>
          <w:tcPr>
            <w:tcW w:w="1772" w:type="dxa"/>
            <w:shd w:val="clear" w:color="auto" w:fill="F2F2F2" w:themeFill="background1" w:themeFillShade="F2"/>
          </w:tcPr>
          <w:p w14:paraId="36D1BDFA" w14:textId="77777777" w:rsidR="00C576D1" w:rsidRPr="00B8791E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2771ED00" w14:textId="77777777" w:rsidR="00C576D1" w:rsidRPr="00B8791E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>Reporting Mechanism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589DCFEC" w14:textId="77777777" w:rsidR="00C576D1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393E700B" w14:textId="77777777" w:rsidR="00C576D1" w:rsidRPr="00B8791E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>Influenza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2B5D31A3" w14:textId="77777777" w:rsidR="00C576D1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RSV </w:t>
            </w:r>
          </w:p>
          <w:p w14:paraId="3145F350" w14:textId="77777777" w:rsidR="00C576D1" w:rsidRPr="00B8791E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>(Respiratory Syncytial Virus)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14:paraId="63940745" w14:textId="77777777" w:rsidR="00C576D1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</w:p>
          <w:p w14:paraId="40E7DFA6" w14:textId="77777777" w:rsidR="00C576D1" w:rsidRPr="00B8791E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>(SARS-CoV-2)</w:t>
            </w:r>
          </w:p>
        </w:tc>
      </w:tr>
      <w:tr w:rsidR="00C576D1" w14:paraId="1713DEE6" w14:textId="77777777" w:rsidTr="00F94697">
        <w:tc>
          <w:tcPr>
            <w:tcW w:w="1772" w:type="dxa"/>
            <w:vMerge w:val="restart"/>
            <w:shd w:val="clear" w:color="auto" w:fill="E2EFD9" w:themeFill="accent6" w:themeFillTint="33"/>
            <w:vAlign w:val="center"/>
          </w:tcPr>
          <w:p w14:paraId="14CCABE1" w14:textId="77777777" w:rsidR="00C576D1" w:rsidRPr="00F94697" w:rsidRDefault="00C576D1" w:rsidP="00977178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97">
              <w:rPr>
                <w:b/>
                <w:bCs/>
                <w:sz w:val="22"/>
                <w:szCs w:val="22"/>
              </w:rPr>
              <w:t>Nursing Home</w:t>
            </w:r>
          </w:p>
        </w:tc>
        <w:tc>
          <w:tcPr>
            <w:tcW w:w="1816" w:type="dxa"/>
            <w:vMerge w:val="restart"/>
            <w:shd w:val="clear" w:color="auto" w:fill="D5DCE4" w:themeFill="text2" w:themeFillTint="33"/>
            <w:vAlign w:val="center"/>
          </w:tcPr>
          <w:p w14:paraId="0AEA97DB" w14:textId="77777777" w:rsidR="00C576D1" w:rsidRPr="00F94697" w:rsidRDefault="00C576D1" w:rsidP="00977178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97">
              <w:rPr>
                <w:b/>
                <w:bCs/>
                <w:sz w:val="22"/>
                <w:szCs w:val="22"/>
              </w:rPr>
              <w:t>NHSN</w:t>
            </w:r>
          </w:p>
        </w:tc>
        <w:tc>
          <w:tcPr>
            <w:tcW w:w="2329" w:type="dxa"/>
          </w:tcPr>
          <w:p w14:paraId="64D05A1D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Case Counts (aggregate)</w:t>
            </w:r>
          </w:p>
        </w:tc>
        <w:tc>
          <w:tcPr>
            <w:tcW w:w="2455" w:type="dxa"/>
          </w:tcPr>
          <w:p w14:paraId="281DF529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2052EB95" w14:textId="36435436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282463C2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Report to NSHN Weekly</w:t>
            </w:r>
          </w:p>
        </w:tc>
      </w:tr>
      <w:tr w:rsidR="00C576D1" w14:paraId="43DCA653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705AD3BA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67796CEC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3854785F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Individual Cases</w:t>
            </w:r>
          </w:p>
        </w:tc>
        <w:tc>
          <w:tcPr>
            <w:tcW w:w="2455" w:type="dxa"/>
          </w:tcPr>
          <w:p w14:paraId="1B9A97CD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14BE4B4C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685651E8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  <w:p w14:paraId="635B6272" w14:textId="6ECE5C59" w:rsidR="00F94697" w:rsidRPr="00F94697" w:rsidRDefault="00F9469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unless for CLIA (</w:t>
            </w:r>
            <w:r w:rsidRPr="00F94697">
              <w:rPr>
                <w:sz w:val="22"/>
                <w:szCs w:val="22"/>
              </w:rPr>
              <w:t>See “Test Results (POC</w:t>
            </w:r>
            <w:r w:rsidRPr="00F94697">
              <w:rPr>
                <w:sz w:val="22"/>
                <w:szCs w:val="22"/>
              </w:rPr>
              <w:t>)</w:t>
            </w:r>
            <w:r w:rsidRPr="00F94697">
              <w:rPr>
                <w:sz w:val="22"/>
                <w:szCs w:val="22"/>
              </w:rPr>
              <w:t xml:space="preserve"> below”</w:t>
            </w:r>
          </w:p>
        </w:tc>
      </w:tr>
      <w:tr w:rsidR="00C576D1" w14:paraId="3B28C327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02E5A21C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3E88CB7D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20F3408C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Vaccinations</w:t>
            </w:r>
          </w:p>
        </w:tc>
        <w:tc>
          <w:tcPr>
            <w:tcW w:w="2455" w:type="dxa"/>
          </w:tcPr>
          <w:p w14:paraId="2F0005F0" w14:textId="34BD752E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Required </w:t>
            </w:r>
            <w:r w:rsidR="00DA28F4">
              <w:rPr>
                <w:sz w:val="22"/>
                <w:szCs w:val="22"/>
              </w:rPr>
              <w:t xml:space="preserve">staff reporting </w:t>
            </w:r>
            <w:r w:rsidRPr="00F94697">
              <w:rPr>
                <w:sz w:val="22"/>
                <w:szCs w:val="22"/>
              </w:rPr>
              <w:t xml:space="preserve"> </w:t>
            </w:r>
            <w:hyperlink r:id="rId6" w:history="1">
              <w:r w:rsidRPr="00DA28F4">
                <w:rPr>
                  <w:rStyle w:val="Hyperlink"/>
                  <w:sz w:val="22"/>
                  <w:szCs w:val="22"/>
                </w:rPr>
                <w:t>NHSN</w:t>
              </w:r>
            </w:hyperlink>
            <w:r w:rsidRPr="00F94697">
              <w:rPr>
                <w:sz w:val="22"/>
                <w:szCs w:val="22"/>
              </w:rPr>
              <w:t xml:space="preserve"> </w:t>
            </w:r>
            <w:r w:rsidRPr="00F94697">
              <w:rPr>
                <w:i/>
                <w:iCs/>
                <w:sz w:val="22"/>
                <w:szCs w:val="22"/>
                <w:u w:val="single"/>
              </w:rPr>
              <w:t>once</w:t>
            </w:r>
            <w:r w:rsidRPr="00F94697">
              <w:rPr>
                <w:sz w:val="22"/>
                <w:szCs w:val="22"/>
              </w:rPr>
              <w:t xml:space="preserve"> during influenza season. Must report by March 2023 </w:t>
            </w:r>
          </w:p>
        </w:tc>
        <w:tc>
          <w:tcPr>
            <w:tcW w:w="1793" w:type="dxa"/>
          </w:tcPr>
          <w:p w14:paraId="2EF0A22E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608A77F4" w14:textId="4E6FD9D0" w:rsidR="00C576D1" w:rsidRPr="00F94697" w:rsidRDefault="000A7ACF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Report to NHSN Weekly</w:t>
            </w:r>
          </w:p>
        </w:tc>
      </w:tr>
      <w:tr w:rsidR="00C576D1" w14:paraId="4F8B8B36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25D37E25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3D9B1627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01AD9F4D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Deaths</w:t>
            </w:r>
          </w:p>
        </w:tc>
        <w:tc>
          <w:tcPr>
            <w:tcW w:w="2455" w:type="dxa"/>
          </w:tcPr>
          <w:p w14:paraId="7CC50B3C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2E4CFAD4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5A3F7580" w14:textId="5C5222D7" w:rsidR="00C576D1" w:rsidRPr="00F94697" w:rsidRDefault="00F9469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Report to aggregate to NHSN Weekly</w:t>
            </w:r>
          </w:p>
        </w:tc>
      </w:tr>
      <w:tr w:rsidR="00C576D1" w14:paraId="60F414F0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37687D0C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3E91F473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005BB75F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Test Results (POC)</w:t>
            </w:r>
          </w:p>
        </w:tc>
        <w:tc>
          <w:tcPr>
            <w:tcW w:w="2455" w:type="dxa"/>
          </w:tcPr>
          <w:p w14:paraId="599677F3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7C848735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0343F3FE" w14:textId="16ECB44E" w:rsidR="00C576D1" w:rsidRPr="00F94697" w:rsidRDefault="00845BD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Required to report to NHSN</w:t>
            </w:r>
            <w:r w:rsidR="000A7ACF" w:rsidRPr="00F94697">
              <w:rPr>
                <w:sz w:val="22"/>
                <w:szCs w:val="22"/>
              </w:rPr>
              <w:t xml:space="preserve"> for POC Tests done within the organization.</w:t>
            </w:r>
          </w:p>
        </w:tc>
      </w:tr>
      <w:tr w:rsidR="00C576D1" w14:paraId="738E78EB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0ED427D7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shd w:val="clear" w:color="auto" w:fill="D5DCE4" w:themeFill="text2" w:themeFillTint="33"/>
            <w:vAlign w:val="center"/>
          </w:tcPr>
          <w:p w14:paraId="7C0915C1" w14:textId="77777777" w:rsidR="00C576D1" w:rsidRPr="00F94697" w:rsidRDefault="00C576D1" w:rsidP="00977178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97">
              <w:rPr>
                <w:b/>
                <w:bCs/>
                <w:sz w:val="22"/>
                <w:szCs w:val="22"/>
              </w:rPr>
              <w:t>MDH</w:t>
            </w:r>
          </w:p>
        </w:tc>
        <w:tc>
          <w:tcPr>
            <w:tcW w:w="2329" w:type="dxa"/>
          </w:tcPr>
          <w:p w14:paraId="0394853A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Case Counts (Aggregate)</w:t>
            </w:r>
          </w:p>
        </w:tc>
        <w:tc>
          <w:tcPr>
            <w:tcW w:w="2455" w:type="dxa"/>
          </w:tcPr>
          <w:p w14:paraId="73C7BC23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Required to report if there is an </w:t>
            </w:r>
            <w:hyperlink r:id="rId7" w:history="1">
              <w:r w:rsidRPr="00F94697">
                <w:rPr>
                  <w:rStyle w:val="Hyperlink"/>
                  <w:sz w:val="22"/>
                  <w:szCs w:val="22"/>
                </w:rPr>
                <w:t>outbreak</w:t>
              </w:r>
            </w:hyperlink>
            <w:r w:rsidRPr="00F94697">
              <w:rPr>
                <w:sz w:val="22"/>
                <w:szCs w:val="22"/>
              </w:rPr>
              <w:t>.*</w:t>
            </w:r>
          </w:p>
        </w:tc>
        <w:tc>
          <w:tcPr>
            <w:tcW w:w="1793" w:type="dxa"/>
          </w:tcPr>
          <w:p w14:paraId="50898226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Required to report if there is an </w:t>
            </w:r>
            <w:hyperlink r:id="rId8" w:history="1">
              <w:r w:rsidRPr="00F94697">
                <w:rPr>
                  <w:rStyle w:val="Hyperlink"/>
                  <w:sz w:val="22"/>
                  <w:szCs w:val="22"/>
                </w:rPr>
                <w:t>outbreak</w:t>
              </w:r>
            </w:hyperlink>
            <w:r w:rsidRPr="00F94697">
              <w:rPr>
                <w:sz w:val="22"/>
                <w:szCs w:val="22"/>
              </w:rPr>
              <w:t>.*</w:t>
            </w:r>
          </w:p>
        </w:tc>
        <w:tc>
          <w:tcPr>
            <w:tcW w:w="2785" w:type="dxa"/>
          </w:tcPr>
          <w:p w14:paraId="4652DA53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 to report to MDH</w:t>
            </w:r>
          </w:p>
        </w:tc>
      </w:tr>
      <w:tr w:rsidR="00C576D1" w14:paraId="2B109610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3BC1B640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117977DD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7BF81F1D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Case Counts (Individual)</w:t>
            </w:r>
          </w:p>
        </w:tc>
        <w:tc>
          <w:tcPr>
            <w:tcW w:w="2455" w:type="dxa"/>
          </w:tcPr>
          <w:p w14:paraId="78CEA6D3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2AE2E045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5CC27508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</w:tr>
      <w:tr w:rsidR="00C576D1" w14:paraId="0055B98B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3659BBB4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2B82C4B4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52C0FED6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Vaccinations</w:t>
            </w:r>
          </w:p>
        </w:tc>
        <w:tc>
          <w:tcPr>
            <w:tcW w:w="2455" w:type="dxa"/>
          </w:tcPr>
          <w:p w14:paraId="50FD4297" w14:textId="3F9C5C62" w:rsidR="00C576D1" w:rsidRPr="00F94697" w:rsidRDefault="00F9469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1EF07572" w14:textId="7F12FDB2" w:rsidR="00C576D1" w:rsidRPr="00F94697" w:rsidRDefault="00F9469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09D6610C" w14:textId="7136822F" w:rsidR="00C576D1" w:rsidRPr="00F94697" w:rsidRDefault="00F9469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</w:tr>
      <w:tr w:rsidR="00C576D1" w14:paraId="4C86C0E2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73BBB51A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031F9BB7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6EA56151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Resident Death</w:t>
            </w:r>
          </w:p>
        </w:tc>
        <w:tc>
          <w:tcPr>
            <w:tcW w:w="2455" w:type="dxa"/>
          </w:tcPr>
          <w:p w14:paraId="59935637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9" w:history="1">
              <w:r w:rsidRPr="00F94697">
                <w:rPr>
                  <w:rStyle w:val="Hyperlink"/>
                  <w:sz w:val="22"/>
                  <w:szCs w:val="22"/>
                </w:rPr>
                <w:t>Required to report to MDH</w:t>
              </w:r>
            </w:hyperlink>
          </w:p>
        </w:tc>
        <w:tc>
          <w:tcPr>
            <w:tcW w:w="1793" w:type="dxa"/>
          </w:tcPr>
          <w:p w14:paraId="045F5B38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0" w:history="1">
              <w:r w:rsidRPr="00F94697">
                <w:rPr>
                  <w:rStyle w:val="Hyperlink"/>
                  <w:sz w:val="22"/>
                  <w:szCs w:val="22"/>
                </w:rPr>
                <w:t>Required to report to MDH</w:t>
              </w:r>
            </w:hyperlink>
          </w:p>
        </w:tc>
        <w:tc>
          <w:tcPr>
            <w:tcW w:w="2785" w:type="dxa"/>
          </w:tcPr>
          <w:p w14:paraId="593B21A6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1" w:history="1">
              <w:r w:rsidRPr="00F94697">
                <w:rPr>
                  <w:rStyle w:val="Hyperlink"/>
                  <w:sz w:val="22"/>
                  <w:szCs w:val="22"/>
                </w:rPr>
                <w:t>Must report to MDH within 90 days</w:t>
              </w:r>
            </w:hyperlink>
          </w:p>
        </w:tc>
      </w:tr>
      <w:tr w:rsidR="00C576D1" w14:paraId="3F3DD856" w14:textId="77777777" w:rsidTr="00F94697">
        <w:tc>
          <w:tcPr>
            <w:tcW w:w="1772" w:type="dxa"/>
            <w:vMerge/>
            <w:shd w:val="clear" w:color="auto" w:fill="E2EFD9" w:themeFill="accent6" w:themeFillTint="33"/>
          </w:tcPr>
          <w:p w14:paraId="68A2874C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3E2D6FB6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702371AE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Test Results</w:t>
            </w:r>
          </w:p>
        </w:tc>
        <w:tc>
          <w:tcPr>
            <w:tcW w:w="2455" w:type="dxa"/>
          </w:tcPr>
          <w:p w14:paraId="1ACD14E0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1793" w:type="dxa"/>
          </w:tcPr>
          <w:p w14:paraId="48A6A82C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3C8E6ECF" w14:textId="48006670" w:rsidR="00C576D1" w:rsidRPr="00F94697" w:rsidRDefault="00845BD7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Reported through NHSN</w:t>
            </w:r>
            <w:r w:rsidR="0036608B">
              <w:rPr>
                <w:sz w:val="22"/>
                <w:szCs w:val="22"/>
              </w:rPr>
              <w:t xml:space="preserve"> or </w:t>
            </w:r>
            <w:hyperlink r:id="rId12" w:history="1">
              <w:proofErr w:type="spellStart"/>
              <w:r w:rsidR="0036608B" w:rsidRPr="00DA28F4">
                <w:rPr>
                  <w:rStyle w:val="Hyperlink"/>
                  <w:sz w:val="22"/>
                  <w:szCs w:val="22"/>
                </w:rPr>
                <w:t>Reportal</w:t>
              </w:r>
              <w:proofErr w:type="spellEnd"/>
            </w:hyperlink>
          </w:p>
        </w:tc>
      </w:tr>
    </w:tbl>
    <w:p w14:paraId="75EC3962" w14:textId="049B4315" w:rsidR="00B8791E" w:rsidRDefault="00B8791E" w:rsidP="005D7D70"/>
    <w:p w14:paraId="53693007" w14:textId="1C5B0E10" w:rsidR="00C576D1" w:rsidRDefault="00C576D1" w:rsidP="005D7D70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* An outbreak is: </w:t>
      </w:r>
      <w:r>
        <w:rPr>
          <w:rFonts w:ascii="Calibri" w:hAnsi="Calibri" w:cs="Calibri"/>
          <w:color w:val="000000"/>
          <w:sz w:val="22"/>
          <w:szCs w:val="22"/>
        </w:rPr>
        <w:t>at least one lab confirmed case in a resident plus other respiratory illness in the building</w:t>
      </w:r>
    </w:p>
    <w:p w14:paraId="6C3733DB" w14:textId="1CCD53AB" w:rsidR="00C576D1" w:rsidRDefault="00C576D1" w:rsidP="005D7D70">
      <w:pPr>
        <w:rPr>
          <w:rFonts w:ascii="Calibri" w:hAnsi="Calibri" w:cs="Calibri"/>
          <w:color w:val="000000"/>
          <w:sz w:val="22"/>
          <w:szCs w:val="22"/>
        </w:rPr>
      </w:pPr>
    </w:p>
    <w:p w14:paraId="06F65A5C" w14:textId="4929F920" w:rsidR="00C576D1" w:rsidRPr="00C576D1" w:rsidRDefault="00C576D1" w:rsidP="00C576D1">
      <w:pPr>
        <w:rPr>
          <w:b/>
          <w:bCs/>
          <w:color w:val="799A3D"/>
        </w:rPr>
      </w:pPr>
      <w:r w:rsidRPr="00C576D1">
        <w:rPr>
          <w:b/>
          <w:bCs/>
          <w:color w:val="799A3D"/>
        </w:rPr>
        <w:t>Assisted living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72"/>
        <w:gridCol w:w="1816"/>
        <w:gridCol w:w="1807"/>
        <w:gridCol w:w="2520"/>
        <w:gridCol w:w="2250"/>
        <w:gridCol w:w="2785"/>
      </w:tblGrid>
      <w:tr w:rsidR="00C576D1" w14:paraId="14BF86E5" w14:textId="77777777" w:rsidTr="0024057C">
        <w:tc>
          <w:tcPr>
            <w:tcW w:w="1772" w:type="dxa"/>
            <w:shd w:val="clear" w:color="auto" w:fill="F2F2F2" w:themeFill="background1" w:themeFillShade="F2"/>
          </w:tcPr>
          <w:p w14:paraId="06BE92AC" w14:textId="77777777" w:rsidR="00C576D1" w:rsidRDefault="00C576D1" w:rsidP="00977178">
            <w:pPr>
              <w:jc w:val="center"/>
            </w:pPr>
            <w:r>
              <w:rPr>
                <w:b/>
                <w:bCs/>
              </w:rPr>
              <w:t>Setting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580D7DD1" w14:textId="77777777" w:rsidR="00C576D1" w:rsidRDefault="00C576D1" w:rsidP="00977178">
            <w:pPr>
              <w:jc w:val="center"/>
            </w:pPr>
            <w:r>
              <w:rPr>
                <w:b/>
                <w:bCs/>
              </w:rPr>
              <w:t>Reporting Mechanism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18A090A5" w14:textId="77777777" w:rsidR="00C576D1" w:rsidRDefault="00C576D1" w:rsidP="00977178">
            <w:r>
              <w:rPr>
                <w:b/>
                <w:bCs/>
              </w:rPr>
              <w:t>Type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2D9DBFC" w14:textId="77777777" w:rsidR="00C576D1" w:rsidRDefault="00C576D1" w:rsidP="00977178">
            <w:r>
              <w:rPr>
                <w:b/>
                <w:bCs/>
              </w:rPr>
              <w:t>Influenza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AD94EC7" w14:textId="77777777" w:rsidR="00C576D1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RSV </w:t>
            </w:r>
          </w:p>
          <w:p w14:paraId="5DB00846" w14:textId="77777777" w:rsidR="00C576D1" w:rsidRDefault="00C576D1" w:rsidP="00977178">
            <w:r>
              <w:rPr>
                <w:b/>
                <w:bCs/>
              </w:rPr>
              <w:t>(Respiratory Syncytial Virus)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14:paraId="453A596B" w14:textId="77777777" w:rsidR="00C576D1" w:rsidRDefault="00C576D1" w:rsidP="009771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</w:p>
          <w:p w14:paraId="6A853E9A" w14:textId="77777777" w:rsidR="00C576D1" w:rsidRDefault="00C576D1" w:rsidP="00977178">
            <w:r>
              <w:rPr>
                <w:b/>
                <w:bCs/>
              </w:rPr>
              <w:t>(SARS-CoV-2)</w:t>
            </w:r>
          </w:p>
        </w:tc>
      </w:tr>
      <w:tr w:rsidR="00C576D1" w14:paraId="5909C711" w14:textId="77777777" w:rsidTr="0024057C">
        <w:tc>
          <w:tcPr>
            <w:tcW w:w="1772" w:type="dxa"/>
            <w:vMerge w:val="restart"/>
            <w:shd w:val="clear" w:color="auto" w:fill="E2EFD9" w:themeFill="accent6" w:themeFillTint="33"/>
            <w:vAlign w:val="center"/>
          </w:tcPr>
          <w:p w14:paraId="12A6B6B7" w14:textId="77777777" w:rsidR="00C576D1" w:rsidRPr="00F94697" w:rsidRDefault="00C576D1" w:rsidP="00977178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97">
              <w:rPr>
                <w:b/>
                <w:bCs/>
                <w:sz w:val="22"/>
                <w:szCs w:val="22"/>
              </w:rPr>
              <w:t>Assisted Living</w:t>
            </w:r>
          </w:p>
        </w:tc>
        <w:tc>
          <w:tcPr>
            <w:tcW w:w="1816" w:type="dxa"/>
            <w:vMerge w:val="restart"/>
            <w:shd w:val="clear" w:color="auto" w:fill="D5DCE4" w:themeFill="text2" w:themeFillTint="33"/>
            <w:vAlign w:val="center"/>
          </w:tcPr>
          <w:p w14:paraId="20BC54D0" w14:textId="77777777" w:rsidR="00C576D1" w:rsidRPr="00F94697" w:rsidRDefault="00C576D1" w:rsidP="00977178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97">
              <w:rPr>
                <w:b/>
                <w:bCs/>
                <w:sz w:val="22"/>
                <w:szCs w:val="22"/>
              </w:rPr>
              <w:t>NHSN</w:t>
            </w:r>
          </w:p>
        </w:tc>
        <w:tc>
          <w:tcPr>
            <w:tcW w:w="1807" w:type="dxa"/>
          </w:tcPr>
          <w:p w14:paraId="740E6A3A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Case Counts (aggregate)</w:t>
            </w:r>
          </w:p>
        </w:tc>
        <w:tc>
          <w:tcPr>
            <w:tcW w:w="2520" w:type="dxa"/>
          </w:tcPr>
          <w:p w14:paraId="680E3BE3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 – may choose to</w:t>
            </w:r>
          </w:p>
        </w:tc>
        <w:tc>
          <w:tcPr>
            <w:tcW w:w="2250" w:type="dxa"/>
          </w:tcPr>
          <w:p w14:paraId="051C6762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14:paraId="2DB6CE01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 – may choose to</w:t>
            </w:r>
          </w:p>
        </w:tc>
      </w:tr>
      <w:tr w:rsidR="00C576D1" w14:paraId="647A5934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6726B4AF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52EE91CA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255BC1A9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Individual Cases</w:t>
            </w:r>
          </w:p>
        </w:tc>
        <w:tc>
          <w:tcPr>
            <w:tcW w:w="2520" w:type="dxa"/>
          </w:tcPr>
          <w:p w14:paraId="4C212A9D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250" w:type="dxa"/>
          </w:tcPr>
          <w:p w14:paraId="2F6CA80C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7677941F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</w:tr>
      <w:tr w:rsidR="00C576D1" w14:paraId="009E4561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44BD081E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22ED33C7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00E81AB6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Vaccinations</w:t>
            </w:r>
          </w:p>
        </w:tc>
        <w:tc>
          <w:tcPr>
            <w:tcW w:w="2520" w:type="dxa"/>
          </w:tcPr>
          <w:p w14:paraId="63555B2F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Not required </w:t>
            </w:r>
          </w:p>
        </w:tc>
        <w:tc>
          <w:tcPr>
            <w:tcW w:w="2250" w:type="dxa"/>
          </w:tcPr>
          <w:p w14:paraId="5C97F436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Not required </w:t>
            </w:r>
          </w:p>
        </w:tc>
        <w:tc>
          <w:tcPr>
            <w:tcW w:w="2785" w:type="dxa"/>
          </w:tcPr>
          <w:p w14:paraId="4C80B4A0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Not required </w:t>
            </w:r>
          </w:p>
        </w:tc>
      </w:tr>
      <w:tr w:rsidR="00C576D1" w14:paraId="250D0841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52D85941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50E4E33D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77EE6B2E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Deaths</w:t>
            </w:r>
          </w:p>
        </w:tc>
        <w:tc>
          <w:tcPr>
            <w:tcW w:w="2520" w:type="dxa"/>
          </w:tcPr>
          <w:p w14:paraId="1092C39E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250" w:type="dxa"/>
          </w:tcPr>
          <w:p w14:paraId="69673A45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383359E9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</w:tr>
      <w:tr w:rsidR="00C576D1" w14:paraId="7E3D71FA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00025978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752EF861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25FB8C64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Test Results (POC)</w:t>
            </w:r>
          </w:p>
        </w:tc>
        <w:tc>
          <w:tcPr>
            <w:tcW w:w="2520" w:type="dxa"/>
          </w:tcPr>
          <w:p w14:paraId="3E459000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250" w:type="dxa"/>
          </w:tcPr>
          <w:p w14:paraId="0DB22845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06BF917F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</w:tr>
      <w:tr w:rsidR="00C576D1" w14:paraId="05BCDD01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164A708B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shd w:val="clear" w:color="auto" w:fill="D5DCE4" w:themeFill="text2" w:themeFillTint="33"/>
            <w:vAlign w:val="center"/>
          </w:tcPr>
          <w:p w14:paraId="40CC4D8D" w14:textId="77777777" w:rsidR="00C576D1" w:rsidRPr="00F94697" w:rsidRDefault="00C576D1" w:rsidP="00977178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97">
              <w:rPr>
                <w:b/>
                <w:bCs/>
                <w:sz w:val="22"/>
                <w:szCs w:val="22"/>
              </w:rPr>
              <w:t>MDH</w:t>
            </w:r>
          </w:p>
        </w:tc>
        <w:tc>
          <w:tcPr>
            <w:tcW w:w="1807" w:type="dxa"/>
          </w:tcPr>
          <w:p w14:paraId="78C7F7E1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Case Counts (aggregate)</w:t>
            </w:r>
          </w:p>
        </w:tc>
        <w:tc>
          <w:tcPr>
            <w:tcW w:w="2520" w:type="dxa"/>
          </w:tcPr>
          <w:p w14:paraId="2A7D74E4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250" w:type="dxa"/>
          </w:tcPr>
          <w:p w14:paraId="29FA15F0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7A285A1F" w14:textId="4D5C04A1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3" w:history="1">
              <w:r w:rsidRPr="00F94697">
                <w:rPr>
                  <w:rStyle w:val="Hyperlink"/>
                  <w:sz w:val="22"/>
                  <w:szCs w:val="22"/>
                </w:rPr>
                <w:t>Must rep</w:t>
              </w:r>
              <w:r w:rsidRPr="00F94697">
                <w:rPr>
                  <w:rStyle w:val="Hyperlink"/>
                  <w:sz w:val="22"/>
                  <w:szCs w:val="22"/>
                </w:rPr>
                <w:t>o</w:t>
              </w:r>
              <w:r w:rsidRPr="00F94697">
                <w:rPr>
                  <w:rStyle w:val="Hyperlink"/>
                  <w:sz w:val="22"/>
                  <w:szCs w:val="22"/>
                </w:rPr>
                <w:t>rt to M</w:t>
              </w:r>
              <w:r w:rsidRPr="00F94697">
                <w:rPr>
                  <w:rStyle w:val="Hyperlink"/>
                  <w:sz w:val="22"/>
                  <w:szCs w:val="22"/>
                </w:rPr>
                <w:t>D</w:t>
              </w:r>
              <w:r w:rsidRPr="00F94697">
                <w:rPr>
                  <w:rStyle w:val="Hyperlink"/>
                  <w:sz w:val="22"/>
                  <w:szCs w:val="22"/>
                </w:rPr>
                <w:t>H weekly</w:t>
              </w:r>
            </w:hyperlink>
            <w:r w:rsidR="00F94697" w:rsidRPr="00F94697">
              <w:rPr>
                <w:sz w:val="22"/>
                <w:szCs w:val="22"/>
              </w:rPr>
              <w:t xml:space="preserve"> (only required if there is a positive case).</w:t>
            </w:r>
          </w:p>
          <w:p w14:paraId="79165177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  <w:p w14:paraId="68404C52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May choose to report to NHSN – not required</w:t>
            </w:r>
          </w:p>
        </w:tc>
      </w:tr>
      <w:tr w:rsidR="00C576D1" w14:paraId="0955C85D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39772277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2A72046D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7320913A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Individual Cases</w:t>
            </w:r>
          </w:p>
        </w:tc>
        <w:tc>
          <w:tcPr>
            <w:tcW w:w="2520" w:type="dxa"/>
          </w:tcPr>
          <w:p w14:paraId="437050C9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Not Required </w:t>
            </w:r>
          </w:p>
        </w:tc>
        <w:tc>
          <w:tcPr>
            <w:tcW w:w="2250" w:type="dxa"/>
          </w:tcPr>
          <w:p w14:paraId="46D80C74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6962AB62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</w:tr>
      <w:tr w:rsidR="00C576D1" w14:paraId="7F51EE5F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3AF451A1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49EC7005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0E924430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Vaccinations</w:t>
            </w:r>
          </w:p>
        </w:tc>
        <w:tc>
          <w:tcPr>
            <w:tcW w:w="2520" w:type="dxa"/>
          </w:tcPr>
          <w:p w14:paraId="1C4EAD25" w14:textId="71A89295" w:rsidR="0024057C" w:rsidRPr="00F94697" w:rsidRDefault="0037556D" w:rsidP="0097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Required **</w:t>
            </w:r>
          </w:p>
        </w:tc>
        <w:tc>
          <w:tcPr>
            <w:tcW w:w="2250" w:type="dxa"/>
          </w:tcPr>
          <w:p w14:paraId="115537C4" w14:textId="7A45031D" w:rsidR="0024057C" w:rsidRPr="00F94697" w:rsidRDefault="0037556D" w:rsidP="0097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Required**</w:t>
            </w:r>
          </w:p>
        </w:tc>
        <w:tc>
          <w:tcPr>
            <w:tcW w:w="2785" w:type="dxa"/>
          </w:tcPr>
          <w:p w14:paraId="0D490D15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Voluntary</w:t>
            </w:r>
          </w:p>
          <w:p w14:paraId="46879EEB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4" w:history="1">
              <w:r w:rsidRPr="00F94697">
                <w:rPr>
                  <w:rStyle w:val="Hyperlink"/>
                  <w:sz w:val="22"/>
                  <w:szCs w:val="22"/>
                </w:rPr>
                <w:t>Information Sheet</w:t>
              </w:r>
            </w:hyperlink>
          </w:p>
          <w:p w14:paraId="5BE8715D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5" w:history="1">
              <w:r w:rsidRPr="00F94697">
                <w:rPr>
                  <w:rStyle w:val="Hyperlink"/>
                  <w:sz w:val="22"/>
                  <w:szCs w:val="22"/>
                </w:rPr>
                <w:t>FAQ</w:t>
              </w:r>
            </w:hyperlink>
          </w:p>
        </w:tc>
      </w:tr>
      <w:tr w:rsidR="00C576D1" w14:paraId="37B18C10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0532C0CE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071B4FEB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3DD59CE0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Deaths</w:t>
            </w:r>
          </w:p>
        </w:tc>
        <w:tc>
          <w:tcPr>
            <w:tcW w:w="2520" w:type="dxa"/>
          </w:tcPr>
          <w:p w14:paraId="46F0012F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6" w:history="1">
              <w:r w:rsidRPr="00F94697">
                <w:rPr>
                  <w:rStyle w:val="Hyperlink"/>
                  <w:sz w:val="22"/>
                  <w:szCs w:val="22"/>
                </w:rPr>
                <w:t>Must report to MDH</w:t>
              </w:r>
            </w:hyperlink>
          </w:p>
        </w:tc>
        <w:tc>
          <w:tcPr>
            <w:tcW w:w="2250" w:type="dxa"/>
          </w:tcPr>
          <w:p w14:paraId="006A50AE" w14:textId="77777777" w:rsidR="00C576D1" w:rsidRPr="00F94697" w:rsidRDefault="00C576D1" w:rsidP="00977178">
            <w:pPr>
              <w:tabs>
                <w:tab w:val="center" w:pos="788"/>
              </w:tabs>
              <w:rPr>
                <w:sz w:val="22"/>
                <w:szCs w:val="22"/>
              </w:rPr>
            </w:pPr>
            <w:hyperlink r:id="rId17" w:history="1">
              <w:r w:rsidRPr="00F94697">
                <w:rPr>
                  <w:rStyle w:val="Hyperlink"/>
                  <w:sz w:val="22"/>
                  <w:szCs w:val="22"/>
                </w:rPr>
                <w:t>Must report MDH</w:t>
              </w:r>
            </w:hyperlink>
          </w:p>
        </w:tc>
        <w:tc>
          <w:tcPr>
            <w:tcW w:w="2785" w:type="dxa"/>
          </w:tcPr>
          <w:p w14:paraId="09A5C635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hyperlink r:id="rId18" w:history="1">
              <w:r w:rsidRPr="00F94697">
                <w:rPr>
                  <w:rStyle w:val="Hyperlink"/>
                  <w:sz w:val="22"/>
                  <w:szCs w:val="22"/>
                </w:rPr>
                <w:t>M</w:t>
              </w:r>
              <w:r w:rsidRPr="00F94697">
                <w:rPr>
                  <w:rStyle w:val="Hyperlink"/>
                  <w:sz w:val="22"/>
                  <w:szCs w:val="22"/>
                </w:rPr>
                <w:t>u</w:t>
              </w:r>
              <w:r w:rsidRPr="00F94697">
                <w:rPr>
                  <w:rStyle w:val="Hyperlink"/>
                  <w:sz w:val="22"/>
                  <w:szCs w:val="22"/>
                </w:rPr>
                <w:t>st report to MDH within 90 days</w:t>
              </w:r>
            </w:hyperlink>
          </w:p>
        </w:tc>
      </w:tr>
      <w:tr w:rsidR="00C576D1" w14:paraId="644676F4" w14:textId="77777777" w:rsidTr="0024057C">
        <w:tc>
          <w:tcPr>
            <w:tcW w:w="1772" w:type="dxa"/>
            <w:vMerge/>
            <w:shd w:val="clear" w:color="auto" w:fill="E2EFD9" w:themeFill="accent6" w:themeFillTint="33"/>
          </w:tcPr>
          <w:p w14:paraId="3157189E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D5DCE4" w:themeFill="text2" w:themeFillTint="33"/>
          </w:tcPr>
          <w:p w14:paraId="75583C9D" w14:textId="77777777" w:rsidR="00C576D1" w:rsidRPr="00F94697" w:rsidRDefault="00C576D1" w:rsidP="0097717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14:paraId="551A3D5C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Test Results (POC)</w:t>
            </w:r>
          </w:p>
        </w:tc>
        <w:tc>
          <w:tcPr>
            <w:tcW w:w="2520" w:type="dxa"/>
          </w:tcPr>
          <w:p w14:paraId="6AB0C2AB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250" w:type="dxa"/>
          </w:tcPr>
          <w:p w14:paraId="1A290891" w14:textId="77777777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>Not Required</w:t>
            </w:r>
          </w:p>
        </w:tc>
        <w:tc>
          <w:tcPr>
            <w:tcW w:w="2785" w:type="dxa"/>
          </w:tcPr>
          <w:p w14:paraId="333A727A" w14:textId="58F72668" w:rsidR="00C576D1" w:rsidRPr="00F94697" w:rsidRDefault="00C576D1" w:rsidP="00977178">
            <w:pPr>
              <w:rPr>
                <w:sz w:val="22"/>
                <w:szCs w:val="22"/>
              </w:rPr>
            </w:pPr>
            <w:r w:rsidRPr="00F94697">
              <w:rPr>
                <w:sz w:val="22"/>
                <w:szCs w:val="22"/>
              </w:rPr>
              <w:t xml:space="preserve">Positive test results – reported through </w:t>
            </w:r>
            <w:hyperlink r:id="rId19" w:history="1">
              <w:proofErr w:type="spellStart"/>
              <w:r w:rsidRPr="00F94697">
                <w:rPr>
                  <w:rStyle w:val="Hyperlink"/>
                  <w:sz w:val="22"/>
                  <w:szCs w:val="22"/>
                </w:rPr>
                <w:t>Reportal</w:t>
              </w:r>
              <w:proofErr w:type="spellEnd"/>
            </w:hyperlink>
            <w:r w:rsidR="000A7ACF" w:rsidRPr="00F94697">
              <w:rPr>
                <w:sz w:val="22"/>
                <w:szCs w:val="22"/>
              </w:rPr>
              <w:t xml:space="preserve"> for POC Tests done within the organization</w:t>
            </w:r>
          </w:p>
        </w:tc>
      </w:tr>
    </w:tbl>
    <w:p w14:paraId="61655018" w14:textId="50C0410F" w:rsidR="00C576D1" w:rsidRDefault="00C576D1" w:rsidP="00C576D1"/>
    <w:p w14:paraId="05701F13" w14:textId="0ADEF026" w:rsidR="0024057C" w:rsidRDefault="0024057C" w:rsidP="0024057C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* </w:t>
      </w:r>
      <w:r>
        <w:t xml:space="preserve">  </w:t>
      </w:r>
      <w:r>
        <w:tab/>
      </w:r>
      <w:r>
        <w:t xml:space="preserve">An outbreak is: </w:t>
      </w:r>
      <w:r>
        <w:rPr>
          <w:rFonts w:ascii="Calibri" w:hAnsi="Calibri" w:cs="Calibri"/>
          <w:color w:val="000000"/>
          <w:sz w:val="22"/>
          <w:szCs w:val="22"/>
        </w:rPr>
        <w:t>at least one lab confirmed case in a resident plus other respiratory illness in the building</w:t>
      </w:r>
    </w:p>
    <w:p w14:paraId="7A8CC50B" w14:textId="22F80EED" w:rsidR="0024057C" w:rsidRDefault="0024057C" w:rsidP="0037556D">
      <w:r>
        <w:t xml:space="preserve">** </w:t>
      </w:r>
      <w:r>
        <w:tab/>
      </w:r>
      <w:r w:rsidR="0037556D">
        <w:t>Assisted living organizations are not required to report; however, may choose to do so.</w:t>
      </w:r>
    </w:p>
    <w:sectPr w:rsidR="0024057C" w:rsidSect="00B8791E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8D45" w14:textId="77777777" w:rsidR="00083D2D" w:rsidRDefault="00083D2D" w:rsidP="00157297">
      <w:r>
        <w:separator/>
      </w:r>
    </w:p>
  </w:endnote>
  <w:endnote w:type="continuationSeparator" w:id="0">
    <w:p w14:paraId="347AB08D" w14:textId="77777777" w:rsidR="00083D2D" w:rsidRDefault="00083D2D" w:rsidP="0015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7876" w14:textId="77777777" w:rsidR="00083D2D" w:rsidRDefault="00083D2D" w:rsidP="00157297">
      <w:r>
        <w:separator/>
      </w:r>
    </w:p>
  </w:footnote>
  <w:footnote w:type="continuationSeparator" w:id="0">
    <w:p w14:paraId="3A27AA32" w14:textId="77777777" w:rsidR="00083D2D" w:rsidRDefault="00083D2D" w:rsidP="0015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924B" w14:textId="1188A6AB" w:rsidR="00157297" w:rsidRDefault="001572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6EA4E5" wp14:editId="5943604D">
          <wp:simplePos x="0" y="0"/>
          <wp:positionH relativeFrom="column">
            <wp:posOffset>-186690</wp:posOffset>
          </wp:positionH>
          <wp:positionV relativeFrom="paragraph">
            <wp:posOffset>-178011</wp:posOffset>
          </wp:positionV>
          <wp:extent cx="1600200" cy="541655"/>
          <wp:effectExtent l="0" t="0" r="0" b="4445"/>
          <wp:wrapTight wrapText="bothSides">
            <wp:wrapPolygon edited="0">
              <wp:start x="1543" y="0"/>
              <wp:lineTo x="343" y="4052"/>
              <wp:lineTo x="0" y="6077"/>
              <wp:lineTo x="0" y="14181"/>
              <wp:lineTo x="9943" y="16206"/>
              <wp:lineTo x="10971" y="21271"/>
              <wp:lineTo x="11143" y="21271"/>
              <wp:lineTo x="21429" y="21271"/>
              <wp:lineTo x="21429" y="16206"/>
              <wp:lineTo x="17314" y="16206"/>
              <wp:lineTo x="19543" y="10635"/>
              <wp:lineTo x="19371" y="8103"/>
              <wp:lineTo x="20057" y="5571"/>
              <wp:lineTo x="3086" y="0"/>
              <wp:lineTo x="154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70"/>
    <w:rsid w:val="00083D2D"/>
    <w:rsid w:val="000A7ACF"/>
    <w:rsid w:val="00157297"/>
    <w:rsid w:val="001A3CEC"/>
    <w:rsid w:val="001D3F1B"/>
    <w:rsid w:val="0022177C"/>
    <w:rsid w:val="0024057C"/>
    <w:rsid w:val="00313519"/>
    <w:rsid w:val="0036608B"/>
    <w:rsid w:val="0037556D"/>
    <w:rsid w:val="00443293"/>
    <w:rsid w:val="00513340"/>
    <w:rsid w:val="005D7D70"/>
    <w:rsid w:val="007E420A"/>
    <w:rsid w:val="00845BD7"/>
    <w:rsid w:val="00884C36"/>
    <w:rsid w:val="00A104C1"/>
    <w:rsid w:val="00A570E6"/>
    <w:rsid w:val="00A70D65"/>
    <w:rsid w:val="00A73199"/>
    <w:rsid w:val="00A960ED"/>
    <w:rsid w:val="00B45486"/>
    <w:rsid w:val="00B8791E"/>
    <w:rsid w:val="00C32065"/>
    <w:rsid w:val="00C576D1"/>
    <w:rsid w:val="00C637B8"/>
    <w:rsid w:val="00C82A5C"/>
    <w:rsid w:val="00CD1AC7"/>
    <w:rsid w:val="00DA28F4"/>
    <w:rsid w:val="00F94697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3F1C4"/>
  <w14:defaultImageDpi w14:val="32767"/>
  <w15:chartTrackingRefBased/>
  <w15:docId w15:val="{E02E7AFC-A41E-624C-ADFC-DE2A126F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7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D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97"/>
  </w:style>
  <w:style w:type="paragraph" w:styleId="Footer">
    <w:name w:val="footer"/>
    <w:basedOn w:val="Normal"/>
    <w:link w:val="FooterChar"/>
    <w:uiPriority w:val="99"/>
    <w:unhideWhenUsed/>
    <w:rsid w:val="00157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health.state.mn.us/redcap/surveys/?s=77K8YPJKDEPEMYTY" TargetMode="External"/><Relationship Id="rId13" Type="http://schemas.openxmlformats.org/officeDocument/2006/relationships/hyperlink" Target="https://redcap-c19.web.health.state.mn.us/redcap/surveys/?s=HH47NMERJHJX7CJF" TargetMode="External"/><Relationship Id="rId18" Type="http://schemas.openxmlformats.org/officeDocument/2006/relationships/hyperlink" Target="https://redcap-c19.web.health.state.mn.us/redcap/surveys/?s=HH47NMERJHJX7CJ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dcap.health.state.mn.us/redcap/surveys/?s=77K8YPJKDEPEMYTY" TargetMode="External"/><Relationship Id="rId12" Type="http://schemas.openxmlformats.org/officeDocument/2006/relationships/hyperlink" Target="https://reportal.web.health.state.mn.us/mncts/login" TargetMode="External"/><Relationship Id="rId17" Type="http://schemas.openxmlformats.org/officeDocument/2006/relationships/hyperlink" Target="https://redcap.health.state.mn.us/redcap/surveys/?s=77K8YPJKDEPEMYTY" TargetMode="External"/><Relationship Id="rId2" Type="http://schemas.openxmlformats.org/officeDocument/2006/relationships/settings" Target="settings.xml"/><Relationship Id="rId16" Type="http://schemas.openxmlformats.org/officeDocument/2006/relationships/hyperlink" Target="v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dc.gov/nhsn/pdfs/ltc/fluvax/op-guide-snf-report-annual-flu-vac-data-508.pdf" TargetMode="External"/><Relationship Id="rId11" Type="http://schemas.openxmlformats.org/officeDocument/2006/relationships/hyperlink" Target="https://redcap-c19.web.health.state.mn.us/redcap/surveys/?s=HH47NMERJHJX7CJ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ealth.state.mn.us/diseases/coronavirus/hcp/ltcvaxreportfaq.pdf" TargetMode="External"/><Relationship Id="rId10" Type="http://schemas.openxmlformats.org/officeDocument/2006/relationships/hyperlink" Target="https://redcap.health.state.mn.us/redcap/surveys/?s=77K8YPJKDEPEMYTY" TargetMode="External"/><Relationship Id="rId19" Type="http://schemas.openxmlformats.org/officeDocument/2006/relationships/hyperlink" Target="https://reportal.web.health.state.mn.us/mncts/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dcap.health.state.mn.us/redcap/surveys/?s=77K8YPJKDEPEMYTY" TargetMode="External"/><Relationship Id="rId14" Type="http://schemas.openxmlformats.org/officeDocument/2006/relationships/hyperlink" Target="How%20to%20Complete%20the%20Long-term%20Care%20COVID-19%20...%20%20Minnesota%20Department%20of%20Health%20&#183;%20https:/www.health.state.mn.us%20&#8250;%20...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karimleverson@gmail.com</dc:creator>
  <cp:keywords/>
  <dc:description/>
  <cp:lastModifiedBy>karimleverson@gmail.com</cp:lastModifiedBy>
  <cp:revision>2</cp:revision>
  <dcterms:created xsi:type="dcterms:W3CDTF">2022-12-19T16:35:00Z</dcterms:created>
  <dcterms:modified xsi:type="dcterms:W3CDTF">2022-12-19T16:35:00Z</dcterms:modified>
</cp:coreProperties>
</file>