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5E4" w:rsidRDefault="00DE10DF" w:rsidP="00DE10DF">
      <w:pPr>
        <w:jc w:val="center"/>
      </w:pPr>
      <w:r>
        <w:rPr>
          <w:b/>
          <w:sz w:val="28"/>
          <w:szCs w:val="28"/>
        </w:rPr>
        <w:t xml:space="preserve">Required </w:t>
      </w:r>
      <w:r w:rsidR="006A24C9">
        <w:rPr>
          <w:b/>
          <w:sz w:val="28"/>
          <w:szCs w:val="28"/>
        </w:rPr>
        <w:t xml:space="preserve">Training and </w:t>
      </w:r>
      <w:r>
        <w:rPr>
          <w:b/>
          <w:sz w:val="28"/>
          <w:szCs w:val="28"/>
        </w:rPr>
        <w:t>In-service</w:t>
      </w:r>
      <w:r w:rsidR="006A24C9">
        <w:rPr>
          <w:b/>
          <w:sz w:val="28"/>
          <w:szCs w:val="28"/>
        </w:rPr>
        <w:t>s</w:t>
      </w:r>
      <w:r>
        <w:rPr>
          <w:b/>
          <w:sz w:val="28"/>
          <w:szCs w:val="28"/>
        </w:rPr>
        <w:t xml:space="preserve"> for Nursing Homes</w:t>
      </w:r>
    </w:p>
    <w:p w:rsidR="00DE10DF" w:rsidRDefault="00DE10DF" w:rsidP="00DE10DF">
      <w:pPr>
        <w:jc w:val="center"/>
      </w:pPr>
    </w:p>
    <w:p w:rsidR="003005BF" w:rsidRDefault="006A24C9" w:rsidP="00DE10DF">
      <w:r>
        <w:t xml:space="preserve">The required training and in-services for nursing home employees are grouped into several categories: General requirements, </w:t>
      </w:r>
      <w:r w:rsidR="00083806">
        <w:t xml:space="preserve">abuse prevention and </w:t>
      </w:r>
      <w:r>
        <w:t xml:space="preserve">reporting requirements, safety requirements, </w:t>
      </w:r>
      <w:r w:rsidR="00A9179F">
        <w:t>infection control and prevention requirements, and specialized requirements</w:t>
      </w:r>
      <w:r w:rsidR="00083806">
        <w:t xml:space="preserve"> for identified employees</w:t>
      </w:r>
      <w:r w:rsidR="00A9179F">
        <w:t>.</w:t>
      </w:r>
      <w:r w:rsidR="0048683B">
        <w:t xml:space="preserve"> </w:t>
      </w:r>
    </w:p>
    <w:p w:rsidR="00DF5262" w:rsidRDefault="00DF5262" w:rsidP="00DE10DF"/>
    <w:p w:rsidR="00A9179F" w:rsidRDefault="003005BF" w:rsidP="00DE10DF">
      <w:r>
        <w:t xml:space="preserve">Unless indicated otherwise, these requirements apply to all newly hired employees. If there is a </w:t>
      </w:r>
      <w:r w:rsidRPr="003005BF">
        <w:rPr>
          <w:b/>
        </w:rPr>
        <w:t>requirement</w:t>
      </w:r>
      <w:r>
        <w:t xml:space="preserve"> that the employee must receive the training annually, it is mentioned. For most requirements, annual training is a recommendation, but LeadingAge Minnesota encourages members to provide such training </w:t>
      </w:r>
      <w:r w:rsidR="00DF5262">
        <w:t xml:space="preserve">annually </w:t>
      </w:r>
      <w:r>
        <w:t>if possible.</w:t>
      </w:r>
    </w:p>
    <w:p w:rsidR="003005BF" w:rsidRDefault="003005BF" w:rsidP="00DE10DF"/>
    <w:p w:rsidR="00A9179F" w:rsidRDefault="00A9179F" w:rsidP="00A9179F">
      <w:pPr>
        <w:jc w:val="center"/>
      </w:pPr>
      <w:r>
        <w:rPr>
          <w:b/>
        </w:rPr>
        <w:t>General Requirements</w:t>
      </w:r>
    </w:p>
    <w:p w:rsidR="00A9179F" w:rsidRDefault="00A9179F" w:rsidP="00A9179F">
      <w:pPr>
        <w:jc w:val="center"/>
      </w:pPr>
    </w:p>
    <w:p w:rsidR="00A9179F" w:rsidRDefault="00A9179F" w:rsidP="00A9179F">
      <w:pPr>
        <w:pStyle w:val="first1"/>
        <w:numPr>
          <w:ilvl w:val="0"/>
          <w:numId w:val="2"/>
        </w:numPr>
        <w:shd w:val="clear" w:color="auto" w:fill="FFFFFF"/>
      </w:pPr>
      <w:r w:rsidRPr="00D25E99">
        <w:rPr>
          <w:b/>
        </w:rPr>
        <w:t>Orientation and initial training.</w:t>
      </w:r>
      <w:r>
        <w:t xml:space="preserve"> All personnel must be instructed in the requirements of the law and the rules pertaining to their respective duties and the instruction must be documented. All personnel must be informed of the policies of the nursing home, and procedure manuals must be readily available to guide them in the performance of their duties. </w:t>
      </w:r>
      <w:r w:rsidR="00083806">
        <w:t>(</w:t>
      </w:r>
      <w:r>
        <w:t>Minnesota Rules, 4658.0</w:t>
      </w:r>
      <w:r w:rsidR="00D57284">
        <w:t>100</w:t>
      </w:r>
      <w:r w:rsidR="00083806">
        <w:t>)</w:t>
      </w:r>
    </w:p>
    <w:p w:rsidR="00C6710F" w:rsidRPr="00C6710F" w:rsidRDefault="00A9179F" w:rsidP="00C6710F">
      <w:pPr>
        <w:pStyle w:val="first1"/>
        <w:numPr>
          <w:ilvl w:val="0"/>
          <w:numId w:val="2"/>
        </w:numPr>
        <w:shd w:val="clear" w:color="auto" w:fill="FFFFFF"/>
        <w:spacing w:before="240" w:line="276" w:lineRule="auto"/>
      </w:pPr>
      <w:r w:rsidRPr="00D25E99">
        <w:rPr>
          <w:b/>
        </w:rPr>
        <w:t>In-</w:t>
      </w:r>
      <w:r w:rsidR="00083806">
        <w:rPr>
          <w:b/>
        </w:rPr>
        <w:t>s</w:t>
      </w:r>
      <w:r w:rsidRPr="00D25E99">
        <w:rPr>
          <w:b/>
        </w:rPr>
        <w:t>ervice training.</w:t>
      </w:r>
      <w:r w:rsidRPr="007931EE">
        <w:t xml:space="preserve"> </w:t>
      </w:r>
      <w:r>
        <w:t>The in-service education must be sufficient to ensure the continuing competence of employees, must address areas identified by the quality assessment and assurance committee, and must address the special needs of residents as determined by the nursing home staff. (M.R. 4658.0010)</w:t>
      </w:r>
      <w:r w:rsidR="00C6710F" w:rsidRPr="00C6710F">
        <w:rPr>
          <w:b/>
        </w:rPr>
        <w:t xml:space="preserve"> </w:t>
      </w:r>
    </w:p>
    <w:p w:rsidR="00A9179F" w:rsidRDefault="00C6710F" w:rsidP="00C6710F">
      <w:pPr>
        <w:pStyle w:val="first1"/>
        <w:numPr>
          <w:ilvl w:val="0"/>
          <w:numId w:val="2"/>
        </w:numPr>
        <w:shd w:val="clear" w:color="auto" w:fill="FFFFFF"/>
        <w:spacing w:before="240" w:line="276" w:lineRule="auto"/>
      </w:pPr>
      <w:r>
        <w:rPr>
          <w:b/>
        </w:rPr>
        <w:t>HIPAA.</w:t>
      </w:r>
      <w:r w:rsidRPr="00D57631">
        <w:t xml:space="preserve"> HIPAA requires you to train </w:t>
      </w:r>
      <w:r>
        <w:t xml:space="preserve">all members of </w:t>
      </w:r>
      <w:r w:rsidRPr="00D57631">
        <w:t>your workforce (employees, volunteers, trainees, and contractors serving on your workforce) on your policies and procedures</w:t>
      </w:r>
      <w:r>
        <w:t xml:space="preserve"> to protect the privacy and security of your protected health information and breach notification. The training is required for all new members of your workforce and then for those whose functions are affected by material changes in your policies or procedures. </w:t>
      </w:r>
      <w:r w:rsidRPr="004B22FB">
        <w:t>(</w:t>
      </w:r>
      <w:r>
        <w:rPr>
          <w:bCs/>
        </w:rPr>
        <w:t>45 CFR §160.530)</w:t>
      </w:r>
    </w:p>
    <w:p w:rsidR="00A9179F" w:rsidRDefault="00A9179F" w:rsidP="00A9179F"/>
    <w:p w:rsidR="00083806" w:rsidRPr="00083806" w:rsidRDefault="00083806" w:rsidP="00083806">
      <w:pPr>
        <w:jc w:val="center"/>
        <w:rPr>
          <w:b/>
        </w:rPr>
      </w:pPr>
      <w:r>
        <w:rPr>
          <w:b/>
        </w:rPr>
        <w:t xml:space="preserve">Abuse Prevention and </w:t>
      </w:r>
      <w:r w:rsidRPr="00083806">
        <w:rPr>
          <w:b/>
        </w:rPr>
        <w:t>Reporting Requirements</w:t>
      </w:r>
    </w:p>
    <w:p w:rsidR="00083806" w:rsidRPr="00A9179F" w:rsidRDefault="00083806" w:rsidP="00083806">
      <w:pPr>
        <w:jc w:val="center"/>
      </w:pPr>
    </w:p>
    <w:p w:rsidR="00083806" w:rsidRPr="00083806" w:rsidRDefault="008F0322" w:rsidP="007931EE">
      <w:pPr>
        <w:pStyle w:val="first1"/>
        <w:numPr>
          <w:ilvl w:val="0"/>
          <w:numId w:val="2"/>
        </w:numPr>
        <w:shd w:val="clear" w:color="auto" w:fill="FFFFFF"/>
      </w:pPr>
      <w:r>
        <w:rPr>
          <w:b/>
        </w:rPr>
        <w:t xml:space="preserve">Federal certification requirements. </w:t>
      </w:r>
      <w:r w:rsidRPr="007D6B81">
        <w:t>C</w:t>
      </w:r>
      <w:r w:rsidR="003005BF">
        <w:t xml:space="preserve">ertified facilities </w:t>
      </w:r>
      <w:r>
        <w:t xml:space="preserve">must train employees </w:t>
      </w:r>
      <w:r w:rsidR="003005BF">
        <w:t>on practices to prohibit abuse</w:t>
      </w:r>
      <w:r w:rsidR="005D07F0">
        <w:t xml:space="preserve">; </w:t>
      </w:r>
      <w:r w:rsidR="003005BF">
        <w:t>how to identify abuse, neglect, and misappropriation of resident property</w:t>
      </w:r>
      <w:r w:rsidR="005D07F0">
        <w:t xml:space="preserve">; and the facility’s policies on how to report internally. </w:t>
      </w:r>
      <w:r>
        <w:t>(42 CFR §483.13(c))</w:t>
      </w:r>
    </w:p>
    <w:p w:rsidR="008F0322" w:rsidRDefault="00512601" w:rsidP="007D6B81">
      <w:pPr>
        <w:pStyle w:val="first1"/>
        <w:numPr>
          <w:ilvl w:val="0"/>
          <w:numId w:val="2"/>
        </w:numPr>
        <w:shd w:val="clear" w:color="auto" w:fill="FFFFFF"/>
      </w:pPr>
      <w:r>
        <w:rPr>
          <w:b/>
        </w:rPr>
        <w:t xml:space="preserve">Vulnerable Adults Act.  </w:t>
      </w:r>
      <w:r w:rsidR="008F0322">
        <w:t xml:space="preserve">Licensed facilities must train staff </w:t>
      </w:r>
      <w:r>
        <w:t>on the definitions of maltreatment, abuse, neglect</w:t>
      </w:r>
      <w:r w:rsidR="008F0322">
        <w:t xml:space="preserve">, and the reporting responsibilities for mandated reporters. </w:t>
      </w:r>
      <w:r w:rsidR="007D6B81">
        <w:t>The reporting responsibilities include reporting to the common entry point and/or an internal report within the facility. (</w:t>
      </w:r>
      <w:r w:rsidR="008F0322">
        <w:t>Minnesota Statues, 626.557</w:t>
      </w:r>
      <w:r w:rsidR="007D6B81">
        <w:t>2</w:t>
      </w:r>
      <w:r w:rsidR="008F0322">
        <w:t xml:space="preserve"> and</w:t>
      </w:r>
      <w:bookmarkStart w:id="0" w:name="_GoBack"/>
      <w:bookmarkEnd w:id="0"/>
      <w:r w:rsidR="008F0322">
        <w:t xml:space="preserve"> </w:t>
      </w:r>
      <w:r w:rsidR="007D6B81">
        <w:t>626.557)</w:t>
      </w:r>
    </w:p>
    <w:p w:rsidR="00B84FDE" w:rsidRDefault="005D07F0" w:rsidP="007D6B81">
      <w:pPr>
        <w:pStyle w:val="first1"/>
        <w:numPr>
          <w:ilvl w:val="0"/>
          <w:numId w:val="2"/>
        </w:numPr>
        <w:shd w:val="clear" w:color="auto" w:fill="FFFFFF"/>
      </w:pPr>
      <w:r w:rsidRPr="005D07F0">
        <w:rPr>
          <w:b/>
        </w:rPr>
        <w:lastRenderedPageBreak/>
        <w:t>Elder Justice Act</w:t>
      </w:r>
      <w:r>
        <w:t>. Certified facilities must provide annual training to employees on their obligation to report a reasonable suspicion of a crime</w:t>
      </w:r>
      <w:r w:rsidR="00B84FDE">
        <w:t xml:space="preserve"> to local law enforcement and the state survey agency within two hours in cases of serious harm and within 24 hours in all other cases. </w:t>
      </w:r>
      <w:r w:rsidR="00061043">
        <w:t>(Social Security Act Title XI, section 1150B)</w:t>
      </w:r>
    </w:p>
    <w:p w:rsidR="00B84FDE" w:rsidRDefault="00B84FDE" w:rsidP="00B84FDE">
      <w:pPr>
        <w:pStyle w:val="first1"/>
        <w:shd w:val="clear" w:color="auto" w:fill="FFFFFF"/>
      </w:pPr>
    </w:p>
    <w:p w:rsidR="007D6B81" w:rsidRPr="00B84FDE" w:rsidRDefault="00B84FDE" w:rsidP="00B84FDE">
      <w:pPr>
        <w:pStyle w:val="first1"/>
        <w:shd w:val="clear" w:color="auto" w:fill="FFFFFF"/>
        <w:jc w:val="center"/>
        <w:rPr>
          <w:b/>
        </w:rPr>
      </w:pPr>
      <w:r w:rsidRPr="00B84FDE">
        <w:rPr>
          <w:b/>
        </w:rPr>
        <w:t>Safety Requirements</w:t>
      </w:r>
    </w:p>
    <w:p w:rsidR="00D17855" w:rsidRPr="00D17855" w:rsidRDefault="00C96CB2" w:rsidP="00C96CB2">
      <w:pPr>
        <w:pStyle w:val="first1"/>
        <w:numPr>
          <w:ilvl w:val="0"/>
          <w:numId w:val="2"/>
        </w:numPr>
        <w:shd w:val="clear" w:color="auto" w:fill="FFFFFF"/>
        <w:rPr>
          <w:b/>
        </w:rPr>
      </w:pPr>
      <w:r>
        <w:rPr>
          <w:b/>
        </w:rPr>
        <w:t>OSHA</w:t>
      </w:r>
      <w:r w:rsidR="00D17855">
        <w:rPr>
          <w:b/>
        </w:rPr>
        <w:t xml:space="preserve">: Bloodborne pathogens. </w:t>
      </w:r>
      <w:r w:rsidR="00D17855">
        <w:t xml:space="preserve">Training information about bloodborne pathogens and preventive measures and equipment must be provided to employees likely to experience occupational exposure. (29 §CFR 1910.1030) </w:t>
      </w:r>
    </w:p>
    <w:p w:rsidR="0048683B" w:rsidRPr="0048683B" w:rsidRDefault="001D2541" w:rsidP="00C96CB2">
      <w:pPr>
        <w:pStyle w:val="first1"/>
        <w:numPr>
          <w:ilvl w:val="0"/>
          <w:numId w:val="2"/>
        </w:numPr>
        <w:shd w:val="clear" w:color="auto" w:fill="FFFFFF"/>
        <w:rPr>
          <w:b/>
        </w:rPr>
      </w:pPr>
      <w:r>
        <w:rPr>
          <w:b/>
        </w:rPr>
        <w:t>OSHA:  Hazardous substance and harmful physical agents.</w:t>
      </w:r>
      <w:r>
        <w:t xml:space="preserve"> </w:t>
      </w:r>
      <w:r w:rsidR="00F25F06">
        <w:t>The state law, usually referred to as the Employee’s Right to Know law, requires that t</w:t>
      </w:r>
      <w:r>
        <w:t xml:space="preserve">raining </w:t>
      </w:r>
      <w:r w:rsidR="00F25F06">
        <w:t xml:space="preserve">and information </w:t>
      </w:r>
      <w:r w:rsidR="00E62797">
        <w:t xml:space="preserve">(e.g., Material Safety Data Sheets) </w:t>
      </w:r>
      <w:r>
        <w:t xml:space="preserve">regarding these substances must be provided to any employee who might be routinely exposed to them. Annual training to update the information about the substances is required. </w:t>
      </w:r>
      <w:r w:rsidR="00061043">
        <w:t>(M.S. 182.653)</w:t>
      </w:r>
    </w:p>
    <w:p w:rsidR="001D2541" w:rsidRPr="00DF7E37" w:rsidRDefault="0048683B" w:rsidP="00C96CB2">
      <w:pPr>
        <w:pStyle w:val="first1"/>
        <w:numPr>
          <w:ilvl w:val="0"/>
          <w:numId w:val="2"/>
        </w:numPr>
        <w:shd w:val="clear" w:color="auto" w:fill="FFFFFF"/>
        <w:rPr>
          <w:b/>
        </w:rPr>
      </w:pPr>
      <w:r>
        <w:rPr>
          <w:b/>
        </w:rPr>
        <w:t>OSHA:</w:t>
      </w:r>
      <w:r>
        <w:t xml:space="preserve"> </w:t>
      </w:r>
      <w:r w:rsidRPr="0048683B">
        <w:rPr>
          <w:b/>
        </w:rPr>
        <w:t>AWAIR program</w:t>
      </w:r>
      <w:r>
        <w:t xml:space="preserve">. </w:t>
      </w:r>
      <w:r w:rsidR="00F25F06">
        <w:t xml:space="preserve">The facility is also required to provide employees with information on the operation of the AWAIR (A Workplace Accident and Injury Reduction) program. </w:t>
      </w:r>
      <w:r>
        <w:t xml:space="preserve">Annual training is required. </w:t>
      </w:r>
      <w:r w:rsidR="001D2541">
        <w:t>(M.S. 182.653) (M.R. 5206.0700)</w:t>
      </w:r>
    </w:p>
    <w:p w:rsidR="00756DD0" w:rsidRPr="005458B3" w:rsidRDefault="00756DD0" w:rsidP="00756DD0">
      <w:pPr>
        <w:pStyle w:val="first1"/>
        <w:numPr>
          <w:ilvl w:val="0"/>
          <w:numId w:val="2"/>
        </w:numPr>
        <w:shd w:val="clear" w:color="auto" w:fill="FFFFFF"/>
        <w:rPr>
          <w:b/>
        </w:rPr>
      </w:pPr>
      <w:r>
        <w:rPr>
          <w:b/>
        </w:rPr>
        <w:t>Safe Patient Handling Act.</w:t>
      </w:r>
      <w:r>
        <w:t xml:space="preserve"> The facility must provide initial and ongoing training on the use of safe patient handling equipment like lifts to nursing staff and other direct care staff. (M.S. 182.6553)</w:t>
      </w:r>
    </w:p>
    <w:p w:rsidR="00D25E99" w:rsidRDefault="00D25E99" w:rsidP="007931EE">
      <w:pPr>
        <w:pStyle w:val="first1"/>
        <w:numPr>
          <w:ilvl w:val="0"/>
          <w:numId w:val="2"/>
        </w:numPr>
        <w:shd w:val="clear" w:color="auto" w:fill="FFFFFF"/>
      </w:pPr>
      <w:r w:rsidRPr="00D25E99">
        <w:rPr>
          <w:b/>
        </w:rPr>
        <w:t>Safety program.</w:t>
      </w:r>
      <w:r>
        <w:t xml:space="preserve"> A nursing home must develop and implement an organized safety program in accordance with a written safety plan. The written plan must be included in the orientation and in-service training programs of all employees and volunteers to ensure safety of residents at all times.</w:t>
      </w:r>
      <w:r w:rsidR="00DF7E37">
        <w:t xml:space="preserve"> (M.R. 4658.0065)</w:t>
      </w:r>
    </w:p>
    <w:p w:rsidR="005458B3" w:rsidRDefault="005458B3" w:rsidP="005458B3">
      <w:pPr>
        <w:pStyle w:val="first1"/>
        <w:numPr>
          <w:ilvl w:val="0"/>
          <w:numId w:val="2"/>
        </w:numPr>
        <w:shd w:val="clear" w:color="auto" w:fill="FFFFFF"/>
      </w:pPr>
      <w:r>
        <w:rPr>
          <w:b/>
        </w:rPr>
        <w:t xml:space="preserve">Disaster </w:t>
      </w:r>
      <w:r w:rsidR="007D74CB">
        <w:rPr>
          <w:b/>
        </w:rPr>
        <w:t xml:space="preserve">(emergency) </w:t>
      </w:r>
      <w:r>
        <w:rPr>
          <w:b/>
        </w:rPr>
        <w:t xml:space="preserve">Plan. </w:t>
      </w:r>
      <w:r w:rsidRPr="005458B3">
        <w:t>A nursing home</w:t>
      </w:r>
      <w:r>
        <w:rPr>
          <w:b/>
        </w:rPr>
        <w:t xml:space="preserve"> </w:t>
      </w:r>
      <w:r>
        <w:t>must have a written disaster plan specific to the nursing home with procedures for the protection and evacuation of all persons in the case of fire or explosion or in the event of floods, tornadoes, or other emergencies. The plan must include information and procedures about the location of alarm signals and fire extinguishers, frequency of drills, assignments of specific tasks and responsibilities of the personnel on each shift, persons and local emergency departments to be notified, precautions and safety measures during tornado alerts, procedures for evacuation of all persons during fire or floods, planned evacuation routes from the various floor areas to safe areas within the building, or from the building when necessary, and arrangements for temporary emergency housing in the community in the event of total evacuation.</w:t>
      </w:r>
      <w:r w:rsidR="000330EB">
        <w:t xml:space="preserve"> The plan must be included in the orientation and in-service training programs of all employees and volunteers. (M.R. 4658.0065)(42 CFR §483.75(m)(2))</w:t>
      </w:r>
    </w:p>
    <w:p w:rsidR="002308BB" w:rsidRDefault="002308BB" w:rsidP="002308BB">
      <w:pPr>
        <w:pStyle w:val="first1"/>
        <w:shd w:val="clear" w:color="auto" w:fill="FFFFFF"/>
        <w:ind w:firstLine="0"/>
      </w:pPr>
    </w:p>
    <w:p w:rsidR="002308BB" w:rsidRPr="002308BB" w:rsidRDefault="002308BB" w:rsidP="002308BB">
      <w:pPr>
        <w:pStyle w:val="first1"/>
        <w:shd w:val="clear" w:color="auto" w:fill="FFFFFF"/>
        <w:ind w:firstLine="0"/>
        <w:jc w:val="center"/>
        <w:rPr>
          <w:b/>
        </w:rPr>
      </w:pPr>
      <w:r w:rsidRPr="002308BB">
        <w:rPr>
          <w:b/>
        </w:rPr>
        <w:lastRenderedPageBreak/>
        <w:t>Infection Control and Prevention Requirements</w:t>
      </w:r>
    </w:p>
    <w:p w:rsidR="001E25D6" w:rsidRPr="001E25D6" w:rsidRDefault="001E25D6" w:rsidP="001E25D6">
      <w:pPr>
        <w:pStyle w:val="first1"/>
        <w:numPr>
          <w:ilvl w:val="0"/>
          <w:numId w:val="2"/>
        </w:numPr>
        <w:shd w:val="clear" w:color="auto" w:fill="FFFFFF"/>
        <w:rPr>
          <w:b/>
        </w:rPr>
      </w:pPr>
      <w:r>
        <w:rPr>
          <w:b/>
        </w:rPr>
        <w:t>Infection control.</w:t>
      </w:r>
      <w:r>
        <w:t xml:space="preserve"> The facility must provide training on the infection control and prevention policies and practices. The facility must also have a tuberculosis screening, counseling, and prevention program for all employees. (42 CFR §483.65) (M.R. 4658.0800 and 4658.0815)</w:t>
      </w:r>
    </w:p>
    <w:p w:rsidR="002308BB" w:rsidRDefault="002308BB" w:rsidP="00756DD0">
      <w:pPr>
        <w:pStyle w:val="first1"/>
        <w:shd w:val="clear" w:color="auto" w:fill="FFFFFF"/>
        <w:ind w:firstLine="0"/>
      </w:pPr>
    </w:p>
    <w:p w:rsidR="00756DD0" w:rsidRDefault="00756DD0" w:rsidP="00756DD0">
      <w:pPr>
        <w:pStyle w:val="first1"/>
        <w:shd w:val="clear" w:color="auto" w:fill="FFFFFF"/>
        <w:ind w:firstLine="0"/>
        <w:jc w:val="center"/>
      </w:pPr>
      <w:r>
        <w:rPr>
          <w:b/>
        </w:rPr>
        <w:t>Specialized Requirements for Certain Employee Groups</w:t>
      </w:r>
    </w:p>
    <w:p w:rsidR="00756DD0" w:rsidRPr="00186394" w:rsidRDefault="00756DD0" w:rsidP="00061043">
      <w:pPr>
        <w:pStyle w:val="first"/>
        <w:numPr>
          <w:ilvl w:val="0"/>
          <w:numId w:val="2"/>
        </w:numPr>
        <w:spacing w:line="276" w:lineRule="auto"/>
        <w:rPr>
          <w:b/>
        </w:rPr>
      </w:pPr>
      <w:r w:rsidRPr="005458B3">
        <w:rPr>
          <w:b/>
        </w:rPr>
        <w:t xml:space="preserve">Alzheimer's and related dementias. </w:t>
      </w:r>
      <w:r>
        <w:t>If a nursing facility serves persons with Alzheimer's disease or related disorders, whether in a segregated or general unit, the facility's direct care staff and their supervisors must be trained in dementia care. The four required areas of training are: (1) An explanation of Alzheimer's disease and related disorders, (2) assistance with activities of daily living, (3) problem-solving with challenging behaviors, and (4) communication skills. (M.S. 144.6503)</w:t>
      </w:r>
    </w:p>
    <w:p w:rsidR="00756DD0" w:rsidRPr="00756DD0" w:rsidRDefault="00756DD0" w:rsidP="00061043">
      <w:pPr>
        <w:pStyle w:val="first1"/>
        <w:numPr>
          <w:ilvl w:val="0"/>
          <w:numId w:val="2"/>
        </w:numPr>
        <w:shd w:val="clear" w:color="auto" w:fill="FFFFFF"/>
        <w:spacing w:line="276" w:lineRule="auto"/>
        <w:rPr>
          <w:b/>
        </w:rPr>
      </w:pPr>
      <w:r>
        <w:rPr>
          <w:b/>
        </w:rPr>
        <w:t xml:space="preserve">Nurse aide in-services.  </w:t>
      </w:r>
      <w:r>
        <w:t xml:space="preserve">Federal statute and regulations require that each nurse aide receive 12 hours in in-service training or education annually. An unspecified portion of this training must be based on performance evaluations of the nurse aides. You should also take into account special needs of your resident population. (42CFR </w:t>
      </w:r>
      <w:r w:rsidRPr="00756DD0">
        <w:rPr>
          <w:bCs/>
          <w:sz w:val="23"/>
          <w:szCs w:val="23"/>
        </w:rPr>
        <w:t>§483.75(e)(8))</w:t>
      </w:r>
    </w:p>
    <w:p w:rsidR="00C96CB2" w:rsidRDefault="00C96CB2" w:rsidP="00061043">
      <w:pPr>
        <w:pStyle w:val="first1"/>
        <w:numPr>
          <w:ilvl w:val="0"/>
          <w:numId w:val="2"/>
        </w:numPr>
        <w:shd w:val="clear" w:color="auto" w:fill="FFFFFF"/>
        <w:spacing w:line="276" w:lineRule="auto"/>
      </w:pPr>
      <w:r w:rsidRPr="00D25E99">
        <w:rPr>
          <w:b/>
        </w:rPr>
        <w:t>Rehab nursing.</w:t>
      </w:r>
      <w:r>
        <w:t xml:space="preserve"> A nursing home must provide an in-service training program in rehabilitation for all nursing personnel to promote ambulation; aid in activities of daily living; assist in activities, self-help, the maintenance of range of motion, and proper chair and bed positioning; and in the prevention or reduction of incontinence.</w:t>
      </w:r>
      <w:r w:rsidR="00061043">
        <w:t xml:space="preserve"> (M.R. 4658.0100)</w:t>
      </w:r>
    </w:p>
    <w:sectPr w:rsidR="00C96CB2" w:rsidSect="00C838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337" w:rsidRDefault="00A63337">
      <w:r>
        <w:separator/>
      </w:r>
    </w:p>
  </w:endnote>
  <w:endnote w:type="continuationSeparator" w:id="0">
    <w:p w:rsidR="00A63337" w:rsidRDefault="00A6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3DE" w:rsidRDefault="000537E3">
    <w:pPr>
      <w:pStyle w:val="Footer"/>
    </w:pPr>
    <w:r>
      <w:t>LeadingAge Minnesota, June 2015</w:t>
    </w:r>
    <w:r w:rsidR="0081226E">
      <w:tab/>
    </w:r>
    <w:r w:rsidR="0081226E">
      <w:tab/>
    </w:r>
    <w:r w:rsidR="000B0994">
      <w:t>Section 2-</w:t>
    </w:r>
    <w:r w:rsidR="000B0994">
      <w:fldChar w:fldCharType="begin"/>
    </w:r>
    <w:r w:rsidR="000B0994">
      <w:instrText xml:space="preserve"> PAGE   \* MERGEFORMAT </w:instrText>
    </w:r>
    <w:r w:rsidR="000B0994">
      <w:fldChar w:fldCharType="separate"/>
    </w:r>
    <w:r w:rsidR="000B0994">
      <w:rPr>
        <w:noProof/>
      </w:rPr>
      <w:t>2</w:t>
    </w:r>
    <w:r w:rsidR="000B099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337" w:rsidRDefault="00A63337">
      <w:r>
        <w:separator/>
      </w:r>
    </w:p>
  </w:footnote>
  <w:footnote w:type="continuationSeparator" w:id="0">
    <w:p w:rsidR="00A63337" w:rsidRDefault="00A63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D2108"/>
    <w:multiLevelType w:val="hybridMultilevel"/>
    <w:tmpl w:val="B9743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DB1888"/>
    <w:multiLevelType w:val="hybridMultilevel"/>
    <w:tmpl w:val="C11AAA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616095A"/>
    <w:multiLevelType w:val="hybridMultilevel"/>
    <w:tmpl w:val="EB6ACE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DF"/>
    <w:rsid w:val="0000041C"/>
    <w:rsid w:val="000029BA"/>
    <w:rsid w:val="00004354"/>
    <w:rsid w:val="00004C36"/>
    <w:rsid w:val="00007AC2"/>
    <w:rsid w:val="0001078D"/>
    <w:rsid w:val="0001306E"/>
    <w:rsid w:val="0001354D"/>
    <w:rsid w:val="000157A8"/>
    <w:rsid w:val="00015857"/>
    <w:rsid w:val="00022202"/>
    <w:rsid w:val="000237BE"/>
    <w:rsid w:val="0002522D"/>
    <w:rsid w:val="000253C4"/>
    <w:rsid w:val="0002556F"/>
    <w:rsid w:val="00025851"/>
    <w:rsid w:val="00025EA3"/>
    <w:rsid w:val="00030669"/>
    <w:rsid w:val="000320A0"/>
    <w:rsid w:val="000322B1"/>
    <w:rsid w:val="00032A91"/>
    <w:rsid w:val="000330EB"/>
    <w:rsid w:val="000335AB"/>
    <w:rsid w:val="000336D5"/>
    <w:rsid w:val="00033EDA"/>
    <w:rsid w:val="000347AC"/>
    <w:rsid w:val="00035931"/>
    <w:rsid w:val="0003650B"/>
    <w:rsid w:val="00041CE9"/>
    <w:rsid w:val="000443E3"/>
    <w:rsid w:val="00044F58"/>
    <w:rsid w:val="00045A0A"/>
    <w:rsid w:val="00050E54"/>
    <w:rsid w:val="00051250"/>
    <w:rsid w:val="0005173F"/>
    <w:rsid w:val="000521F3"/>
    <w:rsid w:val="00052299"/>
    <w:rsid w:val="000537E3"/>
    <w:rsid w:val="00054419"/>
    <w:rsid w:val="00054876"/>
    <w:rsid w:val="00056EE6"/>
    <w:rsid w:val="00057C5A"/>
    <w:rsid w:val="00061043"/>
    <w:rsid w:val="00063899"/>
    <w:rsid w:val="000642F6"/>
    <w:rsid w:val="000709BF"/>
    <w:rsid w:val="000724A8"/>
    <w:rsid w:val="00073AFE"/>
    <w:rsid w:val="00074FA9"/>
    <w:rsid w:val="00075F19"/>
    <w:rsid w:val="0007607F"/>
    <w:rsid w:val="000769CD"/>
    <w:rsid w:val="0008246C"/>
    <w:rsid w:val="00083806"/>
    <w:rsid w:val="00083D7D"/>
    <w:rsid w:val="00085A62"/>
    <w:rsid w:val="000860E0"/>
    <w:rsid w:val="00086C53"/>
    <w:rsid w:val="00087D5C"/>
    <w:rsid w:val="00091379"/>
    <w:rsid w:val="00096E31"/>
    <w:rsid w:val="00097BE3"/>
    <w:rsid w:val="000A512E"/>
    <w:rsid w:val="000A750A"/>
    <w:rsid w:val="000B0994"/>
    <w:rsid w:val="000B20F1"/>
    <w:rsid w:val="000B32CF"/>
    <w:rsid w:val="000B5478"/>
    <w:rsid w:val="000B78ED"/>
    <w:rsid w:val="000C0CEE"/>
    <w:rsid w:val="000C15B6"/>
    <w:rsid w:val="000C2EAC"/>
    <w:rsid w:val="000C3581"/>
    <w:rsid w:val="000D02C0"/>
    <w:rsid w:val="000D23A8"/>
    <w:rsid w:val="000D4985"/>
    <w:rsid w:val="000D4F85"/>
    <w:rsid w:val="000E0EA9"/>
    <w:rsid w:val="000E1DF2"/>
    <w:rsid w:val="000E2845"/>
    <w:rsid w:val="000E3615"/>
    <w:rsid w:val="000E3A8D"/>
    <w:rsid w:val="000E3E21"/>
    <w:rsid w:val="000E4531"/>
    <w:rsid w:val="000E5A36"/>
    <w:rsid w:val="000E7FA9"/>
    <w:rsid w:val="000F0611"/>
    <w:rsid w:val="000F2E0B"/>
    <w:rsid w:val="000F5E6F"/>
    <w:rsid w:val="000F659F"/>
    <w:rsid w:val="000F76B3"/>
    <w:rsid w:val="000F7908"/>
    <w:rsid w:val="00105083"/>
    <w:rsid w:val="00107E89"/>
    <w:rsid w:val="00110178"/>
    <w:rsid w:val="00112ACB"/>
    <w:rsid w:val="001134A2"/>
    <w:rsid w:val="00113C4D"/>
    <w:rsid w:val="00116018"/>
    <w:rsid w:val="001168BB"/>
    <w:rsid w:val="00117B5C"/>
    <w:rsid w:val="00117B76"/>
    <w:rsid w:val="00117E62"/>
    <w:rsid w:val="00120C0A"/>
    <w:rsid w:val="0012313F"/>
    <w:rsid w:val="0012361D"/>
    <w:rsid w:val="00126316"/>
    <w:rsid w:val="00130E5F"/>
    <w:rsid w:val="00137201"/>
    <w:rsid w:val="001373DE"/>
    <w:rsid w:val="00137C41"/>
    <w:rsid w:val="00140EFB"/>
    <w:rsid w:val="001425FA"/>
    <w:rsid w:val="00142C18"/>
    <w:rsid w:val="00145240"/>
    <w:rsid w:val="00152384"/>
    <w:rsid w:val="00152BC1"/>
    <w:rsid w:val="0015316A"/>
    <w:rsid w:val="0015628C"/>
    <w:rsid w:val="00160A42"/>
    <w:rsid w:val="00160A91"/>
    <w:rsid w:val="00161EEB"/>
    <w:rsid w:val="00161EF5"/>
    <w:rsid w:val="001655C9"/>
    <w:rsid w:val="00166671"/>
    <w:rsid w:val="0017027B"/>
    <w:rsid w:val="00172E06"/>
    <w:rsid w:val="00173B81"/>
    <w:rsid w:val="00175B50"/>
    <w:rsid w:val="00175ECA"/>
    <w:rsid w:val="00176322"/>
    <w:rsid w:val="00177885"/>
    <w:rsid w:val="00177D1D"/>
    <w:rsid w:val="00181F61"/>
    <w:rsid w:val="00182E5C"/>
    <w:rsid w:val="001841B1"/>
    <w:rsid w:val="00184AD4"/>
    <w:rsid w:val="00185D84"/>
    <w:rsid w:val="00186394"/>
    <w:rsid w:val="001875C9"/>
    <w:rsid w:val="00187863"/>
    <w:rsid w:val="0019001F"/>
    <w:rsid w:val="00192EFD"/>
    <w:rsid w:val="00193D95"/>
    <w:rsid w:val="00193F0C"/>
    <w:rsid w:val="0019582E"/>
    <w:rsid w:val="00196DF4"/>
    <w:rsid w:val="001971EB"/>
    <w:rsid w:val="001A0512"/>
    <w:rsid w:val="001A0FB7"/>
    <w:rsid w:val="001A2346"/>
    <w:rsid w:val="001A3B1B"/>
    <w:rsid w:val="001A5A8E"/>
    <w:rsid w:val="001A7FB1"/>
    <w:rsid w:val="001B45B6"/>
    <w:rsid w:val="001B537C"/>
    <w:rsid w:val="001B53A4"/>
    <w:rsid w:val="001B5C61"/>
    <w:rsid w:val="001B7C15"/>
    <w:rsid w:val="001C03E9"/>
    <w:rsid w:val="001C0972"/>
    <w:rsid w:val="001C5924"/>
    <w:rsid w:val="001D1F3E"/>
    <w:rsid w:val="001D2541"/>
    <w:rsid w:val="001D4F02"/>
    <w:rsid w:val="001D6807"/>
    <w:rsid w:val="001D6DA1"/>
    <w:rsid w:val="001E0897"/>
    <w:rsid w:val="001E1B6B"/>
    <w:rsid w:val="001E25D6"/>
    <w:rsid w:val="001E5ED3"/>
    <w:rsid w:val="001E6DBC"/>
    <w:rsid w:val="001F2EA9"/>
    <w:rsid w:val="001F30F6"/>
    <w:rsid w:val="001F37EF"/>
    <w:rsid w:val="001F49B6"/>
    <w:rsid w:val="001F6D69"/>
    <w:rsid w:val="00201E8A"/>
    <w:rsid w:val="00202409"/>
    <w:rsid w:val="002040B9"/>
    <w:rsid w:val="0020444A"/>
    <w:rsid w:val="0020525B"/>
    <w:rsid w:val="00205F0C"/>
    <w:rsid w:val="00207E6F"/>
    <w:rsid w:val="002106EB"/>
    <w:rsid w:val="002110A9"/>
    <w:rsid w:val="002115D0"/>
    <w:rsid w:val="00214AD3"/>
    <w:rsid w:val="00214FA5"/>
    <w:rsid w:val="00217588"/>
    <w:rsid w:val="00217C6B"/>
    <w:rsid w:val="00221DB7"/>
    <w:rsid w:val="00224CCC"/>
    <w:rsid w:val="002258ED"/>
    <w:rsid w:val="00225BE3"/>
    <w:rsid w:val="002273A0"/>
    <w:rsid w:val="002308BB"/>
    <w:rsid w:val="0023167F"/>
    <w:rsid w:val="00233A35"/>
    <w:rsid w:val="00233DE9"/>
    <w:rsid w:val="002347A2"/>
    <w:rsid w:val="002362A7"/>
    <w:rsid w:val="00242D76"/>
    <w:rsid w:val="002432DE"/>
    <w:rsid w:val="0024348B"/>
    <w:rsid w:val="0024382C"/>
    <w:rsid w:val="00243850"/>
    <w:rsid w:val="002507AC"/>
    <w:rsid w:val="00251C50"/>
    <w:rsid w:val="0025354D"/>
    <w:rsid w:val="00255DF4"/>
    <w:rsid w:val="00257D13"/>
    <w:rsid w:val="002635E4"/>
    <w:rsid w:val="00271C57"/>
    <w:rsid w:val="0027685D"/>
    <w:rsid w:val="00276E9E"/>
    <w:rsid w:val="00277C83"/>
    <w:rsid w:val="002810F9"/>
    <w:rsid w:val="0028245A"/>
    <w:rsid w:val="0028350B"/>
    <w:rsid w:val="002870FC"/>
    <w:rsid w:val="00291900"/>
    <w:rsid w:val="00293C22"/>
    <w:rsid w:val="0029598C"/>
    <w:rsid w:val="0029599B"/>
    <w:rsid w:val="002970CF"/>
    <w:rsid w:val="002973CC"/>
    <w:rsid w:val="002A4FDE"/>
    <w:rsid w:val="002A5C2A"/>
    <w:rsid w:val="002B6204"/>
    <w:rsid w:val="002B7FEF"/>
    <w:rsid w:val="002C0C73"/>
    <w:rsid w:val="002C1214"/>
    <w:rsid w:val="002C18B6"/>
    <w:rsid w:val="002C2900"/>
    <w:rsid w:val="002C3F6A"/>
    <w:rsid w:val="002D0CB3"/>
    <w:rsid w:val="002D168B"/>
    <w:rsid w:val="002D290E"/>
    <w:rsid w:val="002D3BB9"/>
    <w:rsid w:val="002D4631"/>
    <w:rsid w:val="002D53B9"/>
    <w:rsid w:val="002D54E7"/>
    <w:rsid w:val="002E0213"/>
    <w:rsid w:val="002E34D7"/>
    <w:rsid w:val="002E52A1"/>
    <w:rsid w:val="002E6E6F"/>
    <w:rsid w:val="002E74FA"/>
    <w:rsid w:val="002E7ACD"/>
    <w:rsid w:val="002F0521"/>
    <w:rsid w:val="002F5513"/>
    <w:rsid w:val="002F551D"/>
    <w:rsid w:val="002F59DA"/>
    <w:rsid w:val="002F5CE0"/>
    <w:rsid w:val="002F6992"/>
    <w:rsid w:val="002F720E"/>
    <w:rsid w:val="002F7DCD"/>
    <w:rsid w:val="003005BF"/>
    <w:rsid w:val="003052E3"/>
    <w:rsid w:val="00305411"/>
    <w:rsid w:val="00306D82"/>
    <w:rsid w:val="00311E1A"/>
    <w:rsid w:val="00316392"/>
    <w:rsid w:val="00316551"/>
    <w:rsid w:val="003166C4"/>
    <w:rsid w:val="003168C2"/>
    <w:rsid w:val="00316944"/>
    <w:rsid w:val="00316E1E"/>
    <w:rsid w:val="00321D48"/>
    <w:rsid w:val="0032285C"/>
    <w:rsid w:val="00322EDE"/>
    <w:rsid w:val="003255AE"/>
    <w:rsid w:val="003258E3"/>
    <w:rsid w:val="00325BCC"/>
    <w:rsid w:val="0032636F"/>
    <w:rsid w:val="00327146"/>
    <w:rsid w:val="00331763"/>
    <w:rsid w:val="00331B06"/>
    <w:rsid w:val="003377C4"/>
    <w:rsid w:val="00345D62"/>
    <w:rsid w:val="003468AA"/>
    <w:rsid w:val="003470EF"/>
    <w:rsid w:val="00347A2C"/>
    <w:rsid w:val="003516BB"/>
    <w:rsid w:val="00352F72"/>
    <w:rsid w:val="003549B7"/>
    <w:rsid w:val="003558C9"/>
    <w:rsid w:val="003567BD"/>
    <w:rsid w:val="00360252"/>
    <w:rsid w:val="003603A6"/>
    <w:rsid w:val="003627E9"/>
    <w:rsid w:val="00364F8B"/>
    <w:rsid w:val="003652C9"/>
    <w:rsid w:val="003672C6"/>
    <w:rsid w:val="00370959"/>
    <w:rsid w:val="0037195C"/>
    <w:rsid w:val="00372D56"/>
    <w:rsid w:val="0037474E"/>
    <w:rsid w:val="003778BC"/>
    <w:rsid w:val="00380C64"/>
    <w:rsid w:val="00380EE3"/>
    <w:rsid w:val="00381DAA"/>
    <w:rsid w:val="00382AB8"/>
    <w:rsid w:val="003850CC"/>
    <w:rsid w:val="0038511A"/>
    <w:rsid w:val="0038524E"/>
    <w:rsid w:val="003853DF"/>
    <w:rsid w:val="00385799"/>
    <w:rsid w:val="003954F8"/>
    <w:rsid w:val="00395551"/>
    <w:rsid w:val="00395793"/>
    <w:rsid w:val="00397700"/>
    <w:rsid w:val="003B2CB2"/>
    <w:rsid w:val="003B32A2"/>
    <w:rsid w:val="003B32C8"/>
    <w:rsid w:val="003B6626"/>
    <w:rsid w:val="003C07D8"/>
    <w:rsid w:val="003C13BA"/>
    <w:rsid w:val="003C39DA"/>
    <w:rsid w:val="003C3A59"/>
    <w:rsid w:val="003C42F5"/>
    <w:rsid w:val="003C5658"/>
    <w:rsid w:val="003D52F4"/>
    <w:rsid w:val="003D58DA"/>
    <w:rsid w:val="003D7571"/>
    <w:rsid w:val="003D7C87"/>
    <w:rsid w:val="003E09C2"/>
    <w:rsid w:val="003E0EDA"/>
    <w:rsid w:val="003E5746"/>
    <w:rsid w:val="003E7FFC"/>
    <w:rsid w:val="003F0E84"/>
    <w:rsid w:val="003F1E7D"/>
    <w:rsid w:val="004018FA"/>
    <w:rsid w:val="004057FC"/>
    <w:rsid w:val="00405E4C"/>
    <w:rsid w:val="00406F14"/>
    <w:rsid w:val="00407819"/>
    <w:rsid w:val="004139FB"/>
    <w:rsid w:val="00414583"/>
    <w:rsid w:val="0041517F"/>
    <w:rsid w:val="00415397"/>
    <w:rsid w:val="004157DE"/>
    <w:rsid w:val="00416A5B"/>
    <w:rsid w:val="00422AEF"/>
    <w:rsid w:val="0042510E"/>
    <w:rsid w:val="00425D42"/>
    <w:rsid w:val="00432B83"/>
    <w:rsid w:val="004354AA"/>
    <w:rsid w:val="004401E8"/>
    <w:rsid w:val="004405C6"/>
    <w:rsid w:val="00446F4D"/>
    <w:rsid w:val="00453059"/>
    <w:rsid w:val="00453925"/>
    <w:rsid w:val="00455A36"/>
    <w:rsid w:val="004565F9"/>
    <w:rsid w:val="004576DB"/>
    <w:rsid w:val="0046008B"/>
    <w:rsid w:val="00461DF6"/>
    <w:rsid w:val="0046269B"/>
    <w:rsid w:val="00464F92"/>
    <w:rsid w:val="00466695"/>
    <w:rsid w:val="00471BEA"/>
    <w:rsid w:val="004721F5"/>
    <w:rsid w:val="00472347"/>
    <w:rsid w:val="00472353"/>
    <w:rsid w:val="00472A09"/>
    <w:rsid w:val="004731EF"/>
    <w:rsid w:val="00473246"/>
    <w:rsid w:val="00475ECC"/>
    <w:rsid w:val="00482787"/>
    <w:rsid w:val="00483D43"/>
    <w:rsid w:val="00485EF3"/>
    <w:rsid w:val="0048683B"/>
    <w:rsid w:val="00487725"/>
    <w:rsid w:val="00487CE0"/>
    <w:rsid w:val="004903D4"/>
    <w:rsid w:val="0049057B"/>
    <w:rsid w:val="00490BC7"/>
    <w:rsid w:val="00492561"/>
    <w:rsid w:val="00493ECF"/>
    <w:rsid w:val="00495A4E"/>
    <w:rsid w:val="00496225"/>
    <w:rsid w:val="004962E6"/>
    <w:rsid w:val="004967D5"/>
    <w:rsid w:val="00497F6B"/>
    <w:rsid w:val="004A005A"/>
    <w:rsid w:val="004A0148"/>
    <w:rsid w:val="004A1F73"/>
    <w:rsid w:val="004A3CB0"/>
    <w:rsid w:val="004A40DA"/>
    <w:rsid w:val="004A4376"/>
    <w:rsid w:val="004A5454"/>
    <w:rsid w:val="004A5B42"/>
    <w:rsid w:val="004B0B4C"/>
    <w:rsid w:val="004B201C"/>
    <w:rsid w:val="004B22FB"/>
    <w:rsid w:val="004B7602"/>
    <w:rsid w:val="004C10C2"/>
    <w:rsid w:val="004C56FF"/>
    <w:rsid w:val="004C5EEB"/>
    <w:rsid w:val="004C7363"/>
    <w:rsid w:val="004D080F"/>
    <w:rsid w:val="004D2554"/>
    <w:rsid w:val="004D2883"/>
    <w:rsid w:val="004D357C"/>
    <w:rsid w:val="004D37FD"/>
    <w:rsid w:val="004D4DCC"/>
    <w:rsid w:val="004D5F6B"/>
    <w:rsid w:val="004E4508"/>
    <w:rsid w:val="004E4B3E"/>
    <w:rsid w:val="004E569C"/>
    <w:rsid w:val="004E5F8A"/>
    <w:rsid w:val="004E69B9"/>
    <w:rsid w:val="004F26FC"/>
    <w:rsid w:val="004F3024"/>
    <w:rsid w:val="004F4542"/>
    <w:rsid w:val="005009E3"/>
    <w:rsid w:val="0050106E"/>
    <w:rsid w:val="005016D7"/>
    <w:rsid w:val="005024EE"/>
    <w:rsid w:val="0050372B"/>
    <w:rsid w:val="0050522F"/>
    <w:rsid w:val="00506537"/>
    <w:rsid w:val="00507FEB"/>
    <w:rsid w:val="005122BA"/>
    <w:rsid w:val="00512601"/>
    <w:rsid w:val="005140AD"/>
    <w:rsid w:val="00514557"/>
    <w:rsid w:val="00514E68"/>
    <w:rsid w:val="0051775D"/>
    <w:rsid w:val="00517F88"/>
    <w:rsid w:val="005248B0"/>
    <w:rsid w:val="0052676D"/>
    <w:rsid w:val="0052737C"/>
    <w:rsid w:val="00527A6A"/>
    <w:rsid w:val="005302CB"/>
    <w:rsid w:val="00531B7F"/>
    <w:rsid w:val="00533F06"/>
    <w:rsid w:val="00535BEB"/>
    <w:rsid w:val="005419AA"/>
    <w:rsid w:val="00542BC3"/>
    <w:rsid w:val="00543CB7"/>
    <w:rsid w:val="005458B3"/>
    <w:rsid w:val="0054638C"/>
    <w:rsid w:val="00547EF5"/>
    <w:rsid w:val="00550B57"/>
    <w:rsid w:val="00552AEF"/>
    <w:rsid w:val="00553118"/>
    <w:rsid w:val="00555389"/>
    <w:rsid w:val="00556AE4"/>
    <w:rsid w:val="00556E90"/>
    <w:rsid w:val="00557262"/>
    <w:rsid w:val="00557629"/>
    <w:rsid w:val="00560EA1"/>
    <w:rsid w:val="00562A74"/>
    <w:rsid w:val="00564C61"/>
    <w:rsid w:val="0056522F"/>
    <w:rsid w:val="00565BC3"/>
    <w:rsid w:val="00567D9E"/>
    <w:rsid w:val="005712AE"/>
    <w:rsid w:val="00572302"/>
    <w:rsid w:val="00572821"/>
    <w:rsid w:val="00575855"/>
    <w:rsid w:val="00576BFC"/>
    <w:rsid w:val="00577D96"/>
    <w:rsid w:val="0058097C"/>
    <w:rsid w:val="00580B73"/>
    <w:rsid w:val="005819EF"/>
    <w:rsid w:val="005829AF"/>
    <w:rsid w:val="00582A0F"/>
    <w:rsid w:val="00585F65"/>
    <w:rsid w:val="00587B0D"/>
    <w:rsid w:val="0059511D"/>
    <w:rsid w:val="005951B3"/>
    <w:rsid w:val="00596C78"/>
    <w:rsid w:val="00597C46"/>
    <w:rsid w:val="005A0D52"/>
    <w:rsid w:val="005A1A01"/>
    <w:rsid w:val="005A3A5F"/>
    <w:rsid w:val="005A532D"/>
    <w:rsid w:val="005B1777"/>
    <w:rsid w:val="005B1CCD"/>
    <w:rsid w:val="005B4CD1"/>
    <w:rsid w:val="005B7694"/>
    <w:rsid w:val="005C01A9"/>
    <w:rsid w:val="005C0252"/>
    <w:rsid w:val="005C25FE"/>
    <w:rsid w:val="005C3C34"/>
    <w:rsid w:val="005C5208"/>
    <w:rsid w:val="005D0587"/>
    <w:rsid w:val="005D07F0"/>
    <w:rsid w:val="005D304C"/>
    <w:rsid w:val="005D6782"/>
    <w:rsid w:val="005D70EE"/>
    <w:rsid w:val="005D7437"/>
    <w:rsid w:val="005E0F0D"/>
    <w:rsid w:val="005E1BA0"/>
    <w:rsid w:val="005E24C1"/>
    <w:rsid w:val="005E58BC"/>
    <w:rsid w:val="005E6985"/>
    <w:rsid w:val="005F0121"/>
    <w:rsid w:val="005F0554"/>
    <w:rsid w:val="005F0E3A"/>
    <w:rsid w:val="005F54D6"/>
    <w:rsid w:val="005F5C49"/>
    <w:rsid w:val="00602553"/>
    <w:rsid w:val="006046A7"/>
    <w:rsid w:val="00605326"/>
    <w:rsid w:val="00605964"/>
    <w:rsid w:val="0061769D"/>
    <w:rsid w:val="006179C6"/>
    <w:rsid w:val="006201BD"/>
    <w:rsid w:val="00620FCA"/>
    <w:rsid w:val="006218C1"/>
    <w:rsid w:val="006234A7"/>
    <w:rsid w:val="00623851"/>
    <w:rsid w:val="00625776"/>
    <w:rsid w:val="006257E0"/>
    <w:rsid w:val="006263A1"/>
    <w:rsid w:val="00627269"/>
    <w:rsid w:val="006304F8"/>
    <w:rsid w:val="006308B7"/>
    <w:rsid w:val="0063344B"/>
    <w:rsid w:val="00633AA6"/>
    <w:rsid w:val="00644CC9"/>
    <w:rsid w:val="00645D07"/>
    <w:rsid w:val="0064697A"/>
    <w:rsid w:val="0065100A"/>
    <w:rsid w:val="006525A5"/>
    <w:rsid w:val="00654111"/>
    <w:rsid w:val="0066026F"/>
    <w:rsid w:val="0066169E"/>
    <w:rsid w:val="00667A0B"/>
    <w:rsid w:val="00673AFB"/>
    <w:rsid w:val="00676DB9"/>
    <w:rsid w:val="0067746E"/>
    <w:rsid w:val="00681420"/>
    <w:rsid w:val="00681E93"/>
    <w:rsid w:val="00683681"/>
    <w:rsid w:val="00685271"/>
    <w:rsid w:val="006874BC"/>
    <w:rsid w:val="00690B81"/>
    <w:rsid w:val="00693937"/>
    <w:rsid w:val="00694A5D"/>
    <w:rsid w:val="00695A6B"/>
    <w:rsid w:val="00696417"/>
    <w:rsid w:val="006A244D"/>
    <w:rsid w:val="006A24C9"/>
    <w:rsid w:val="006A2E33"/>
    <w:rsid w:val="006A2FEC"/>
    <w:rsid w:val="006A3B99"/>
    <w:rsid w:val="006A667B"/>
    <w:rsid w:val="006A797D"/>
    <w:rsid w:val="006B2A80"/>
    <w:rsid w:val="006B3C80"/>
    <w:rsid w:val="006B420C"/>
    <w:rsid w:val="006B5934"/>
    <w:rsid w:val="006C127A"/>
    <w:rsid w:val="006C2D33"/>
    <w:rsid w:val="006C5CDC"/>
    <w:rsid w:val="006D0474"/>
    <w:rsid w:val="006D0F86"/>
    <w:rsid w:val="006D4081"/>
    <w:rsid w:val="006D4653"/>
    <w:rsid w:val="006D5CD3"/>
    <w:rsid w:val="006E2292"/>
    <w:rsid w:val="006E3250"/>
    <w:rsid w:val="006E3887"/>
    <w:rsid w:val="006E5BFC"/>
    <w:rsid w:val="006E5DF6"/>
    <w:rsid w:val="006E63D1"/>
    <w:rsid w:val="006E6B26"/>
    <w:rsid w:val="006E7BB7"/>
    <w:rsid w:val="006F68CA"/>
    <w:rsid w:val="006F6B03"/>
    <w:rsid w:val="00701881"/>
    <w:rsid w:val="00701BFB"/>
    <w:rsid w:val="00701DB2"/>
    <w:rsid w:val="00705C4D"/>
    <w:rsid w:val="00705ED7"/>
    <w:rsid w:val="00707822"/>
    <w:rsid w:val="00711390"/>
    <w:rsid w:val="00712212"/>
    <w:rsid w:val="007129C3"/>
    <w:rsid w:val="007142D6"/>
    <w:rsid w:val="007148CC"/>
    <w:rsid w:val="00716073"/>
    <w:rsid w:val="00720298"/>
    <w:rsid w:val="0072409A"/>
    <w:rsid w:val="00725147"/>
    <w:rsid w:val="0072558A"/>
    <w:rsid w:val="007261D6"/>
    <w:rsid w:val="00727DDE"/>
    <w:rsid w:val="00731CEE"/>
    <w:rsid w:val="00733A74"/>
    <w:rsid w:val="007367D3"/>
    <w:rsid w:val="00741182"/>
    <w:rsid w:val="0074415F"/>
    <w:rsid w:val="007566E9"/>
    <w:rsid w:val="00756C92"/>
    <w:rsid w:val="00756DD0"/>
    <w:rsid w:val="0075706E"/>
    <w:rsid w:val="00757DAD"/>
    <w:rsid w:val="0076725F"/>
    <w:rsid w:val="007727E4"/>
    <w:rsid w:val="007731CE"/>
    <w:rsid w:val="007746E1"/>
    <w:rsid w:val="007756ED"/>
    <w:rsid w:val="00776BFA"/>
    <w:rsid w:val="007838D0"/>
    <w:rsid w:val="00783FF3"/>
    <w:rsid w:val="00785314"/>
    <w:rsid w:val="00786096"/>
    <w:rsid w:val="007868A5"/>
    <w:rsid w:val="0079263A"/>
    <w:rsid w:val="007931EE"/>
    <w:rsid w:val="00794468"/>
    <w:rsid w:val="00795243"/>
    <w:rsid w:val="007977E8"/>
    <w:rsid w:val="007A45B4"/>
    <w:rsid w:val="007A4628"/>
    <w:rsid w:val="007B2AF9"/>
    <w:rsid w:val="007B709D"/>
    <w:rsid w:val="007C02DB"/>
    <w:rsid w:val="007C226B"/>
    <w:rsid w:val="007C2614"/>
    <w:rsid w:val="007C5973"/>
    <w:rsid w:val="007C6ECD"/>
    <w:rsid w:val="007D1F0E"/>
    <w:rsid w:val="007D6B81"/>
    <w:rsid w:val="007D6BBA"/>
    <w:rsid w:val="007D74CB"/>
    <w:rsid w:val="007E338C"/>
    <w:rsid w:val="007E5582"/>
    <w:rsid w:val="007E7E1C"/>
    <w:rsid w:val="007F150B"/>
    <w:rsid w:val="007F31C4"/>
    <w:rsid w:val="007F3DFB"/>
    <w:rsid w:val="007F639F"/>
    <w:rsid w:val="007F68EE"/>
    <w:rsid w:val="007F710D"/>
    <w:rsid w:val="007F7663"/>
    <w:rsid w:val="00800918"/>
    <w:rsid w:val="00800BC8"/>
    <w:rsid w:val="00802BAB"/>
    <w:rsid w:val="008034B7"/>
    <w:rsid w:val="00804670"/>
    <w:rsid w:val="00810512"/>
    <w:rsid w:val="0081226E"/>
    <w:rsid w:val="008138A3"/>
    <w:rsid w:val="00813CFB"/>
    <w:rsid w:val="008142A3"/>
    <w:rsid w:val="00816ADF"/>
    <w:rsid w:val="00817376"/>
    <w:rsid w:val="00822F4C"/>
    <w:rsid w:val="00823E90"/>
    <w:rsid w:val="00824494"/>
    <w:rsid w:val="008247E0"/>
    <w:rsid w:val="008251F7"/>
    <w:rsid w:val="00826576"/>
    <w:rsid w:val="00826CFA"/>
    <w:rsid w:val="00830731"/>
    <w:rsid w:val="008339D9"/>
    <w:rsid w:val="0083407D"/>
    <w:rsid w:val="00834558"/>
    <w:rsid w:val="00834616"/>
    <w:rsid w:val="00835A25"/>
    <w:rsid w:val="00835E03"/>
    <w:rsid w:val="00836184"/>
    <w:rsid w:val="00836636"/>
    <w:rsid w:val="00837980"/>
    <w:rsid w:val="00837AAD"/>
    <w:rsid w:val="00840EAB"/>
    <w:rsid w:val="00843C1C"/>
    <w:rsid w:val="00845369"/>
    <w:rsid w:val="00846032"/>
    <w:rsid w:val="008501EC"/>
    <w:rsid w:val="0085113B"/>
    <w:rsid w:val="00851637"/>
    <w:rsid w:val="00853408"/>
    <w:rsid w:val="00853BC9"/>
    <w:rsid w:val="00854134"/>
    <w:rsid w:val="0085503F"/>
    <w:rsid w:val="008562BA"/>
    <w:rsid w:val="0085720A"/>
    <w:rsid w:val="00857B1B"/>
    <w:rsid w:val="008605CF"/>
    <w:rsid w:val="0086267D"/>
    <w:rsid w:val="00863902"/>
    <w:rsid w:val="008639F9"/>
    <w:rsid w:val="00863DDE"/>
    <w:rsid w:val="00863FAC"/>
    <w:rsid w:val="00864372"/>
    <w:rsid w:val="00865826"/>
    <w:rsid w:val="0086692B"/>
    <w:rsid w:val="0087171C"/>
    <w:rsid w:val="00871EA6"/>
    <w:rsid w:val="0087377F"/>
    <w:rsid w:val="00873FC0"/>
    <w:rsid w:val="00875A83"/>
    <w:rsid w:val="00877690"/>
    <w:rsid w:val="0088058D"/>
    <w:rsid w:val="00881C38"/>
    <w:rsid w:val="00882064"/>
    <w:rsid w:val="00882088"/>
    <w:rsid w:val="00882AD6"/>
    <w:rsid w:val="00882FC8"/>
    <w:rsid w:val="0088302D"/>
    <w:rsid w:val="00884017"/>
    <w:rsid w:val="0088526A"/>
    <w:rsid w:val="008868E8"/>
    <w:rsid w:val="0089041E"/>
    <w:rsid w:val="00891795"/>
    <w:rsid w:val="0089338E"/>
    <w:rsid w:val="00896CCD"/>
    <w:rsid w:val="008A11B2"/>
    <w:rsid w:val="008A1B1C"/>
    <w:rsid w:val="008A1F82"/>
    <w:rsid w:val="008A1FBD"/>
    <w:rsid w:val="008A2722"/>
    <w:rsid w:val="008A2FB6"/>
    <w:rsid w:val="008A30B2"/>
    <w:rsid w:val="008A5900"/>
    <w:rsid w:val="008A7717"/>
    <w:rsid w:val="008B29A4"/>
    <w:rsid w:val="008B4E80"/>
    <w:rsid w:val="008B6897"/>
    <w:rsid w:val="008C113A"/>
    <w:rsid w:val="008C226D"/>
    <w:rsid w:val="008C5EE4"/>
    <w:rsid w:val="008D3359"/>
    <w:rsid w:val="008D5C68"/>
    <w:rsid w:val="008D68D0"/>
    <w:rsid w:val="008D704F"/>
    <w:rsid w:val="008D77CA"/>
    <w:rsid w:val="008E4EDB"/>
    <w:rsid w:val="008F0322"/>
    <w:rsid w:val="008F12D4"/>
    <w:rsid w:val="008F144F"/>
    <w:rsid w:val="008F19B4"/>
    <w:rsid w:val="008F2553"/>
    <w:rsid w:val="008F480A"/>
    <w:rsid w:val="008F48A9"/>
    <w:rsid w:val="008F48D5"/>
    <w:rsid w:val="008F523A"/>
    <w:rsid w:val="008F55BB"/>
    <w:rsid w:val="008F5B11"/>
    <w:rsid w:val="008F5F20"/>
    <w:rsid w:val="008F73AC"/>
    <w:rsid w:val="009000D8"/>
    <w:rsid w:val="00902747"/>
    <w:rsid w:val="0091381E"/>
    <w:rsid w:val="00913CBF"/>
    <w:rsid w:val="00914E7F"/>
    <w:rsid w:val="0091662C"/>
    <w:rsid w:val="00916B1D"/>
    <w:rsid w:val="0091702B"/>
    <w:rsid w:val="009206EB"/>
    <w:rsid w:val="00920BFF"/>
    <w:rsid w:val="00921781"/>
    <w:rsid w:val="009242DE"/>
    <w:rsid w:val="0092636C"/>
    <w:rsid w:val="00927EF1"/>
    <w:rsid w:val="00941CB2"/>
    <w:rsid w:val="009427E1"/>
    <w:rsid w:val="00951AE9"/>
    <w:rsid w:val="00952DD7"/>
    <w:rsid w:val="0095303D"/>
    <w:rsid w:val="00953E42"/>
    <w:rsid w:val="00955110"/>
    <w:rsid w:val="0095587F"/>
    <w:rsid w:val="00955B87"/>
    <w:rsid w:val="0095649A"/>
    <w:rsid w:val="0095783F"/>
    <w:rsid w:val="00963CCF"/>
    <w:rsid w:val="0096701E"/>
    <w:rsid w:val="009672B9"/>
    <w:rsid w:val="00975283"/>
    <w:rsid w:val="009775DF"/>
    <w:rsid w:val="009801F9"/>
    <w:rsid w:val="00980E52"/>
    <w:rsid w:val="00981DAB"/>
    <w:rsid w:val="009838D1"/>
    <w:rsid w:val="00984BA4"/>
    <w:rsid w:val="009853B8"/>
    <w:rsid w:val="009854E4"/>
    <w:rsid w:val="0098711C"/>
    <w:rsid w:val="00991740"/>
    <w:rsid w:val="00994C5C"/>
    <w:rsid w:val="0099606D"/>
    <w:rsid w:val="00996A19"/>
    <w:rsid w:val="00996CB8"/>
    <w:rsid w:val="00997277"/>
    <w:rsid w:val="009A36ED"/>
    <w:rsid w:val="009A4D62"/>
    <w:rsid w:val="009B1E94"/>
    <w:rsid w:val="009B45AC"/>
    <w:rsid w:val="009B4F9F"/>
    <w:rsid w:val="009B585F"/>
    <w:rsid w:val="009B5C84"/>
    <w:rsid w:val="009B6479"/>
    <w:rsid w:val="009B6F38"/>
    <w:rsid w:val="009B746C"/>
    <w:rsid w:val="009C12F3"/>
    <w:rsid w:val="009C56C7"/>
    <w:rsid w:val="009C60B7"/>
    <w:rsid w:val="009C6266"/>
    <w:rsid w:val="009D10F6"/>
    <w:rsid w:val="009D44C0"/>
    <w:rsid w:val="009E5AE9"/>
    <w:rsid w:val="009E7CE8"/>
    <w:rsid w:val="009F081B"/>
    <w:rsid w:val="009F2338"/>
    <w:rsid w:val="009F5514"/>
    <w:rsid w:val="009F65DC"/>
    <w:rsid w:val="009F7DEA"/>
    <w:rsid w:val="00A006A8"/>
    <w:rsid w:val="00A0144D"/>
    <w:rsid w:val="00A01FAB"/>
    <w:rsid w:val="00A02073"/>
    <w:rsid w:val="00A0260C"/>
    <w:rsid w:val="00A03A7C"/>
    <w:rsid w:val="00A07713"/>
    <w:rsid w:val="00A12504"/>
    <w:rsid w:val="00A12D31"/>
    <w:rsid w:val="00A13007"/>
    <w:rsid w:val="00A1414D"/>
    <w:rsid w:val="00A1490E"/>
    <w:rsid w:val="00A21CCE"/>
    <w:rsid w:val="00A22DBB"/>
    <w:rsid w:val="00A24847"/>
    <w:rsid w:val="00A26163"/>
    <w:rsid w:val="00A262F4"/>
    <w:rsid w:val="00A301FF"/>
    <w:rsid w:val="00A30F19"/>
    <w:rsid w:val="00A31565"/>
    <w:rsid w:val="00A3227D"/>
    <w:rsid w:val="00A340FA"/>
    <w:rsid w:val="00A40AA8"/>
    <w:rsid w:val="00A411D7"/>
    <w:rsid w:val="00A44D4D"/>
    <w:rsid w:val="00A4751A"/>
    <w:rsid w:val="00A479BE"/>
    <w:rsid w:val="00A51B17"/>
    <w:rsid w:val="00A51B28"/>
    <w:rsid w:val="00A551B4"/>
    <w:rsid w:val="00A57418"/>
    <w:rsid w:val="00A57FC3"/>
    <w:rsid w:val="00A630F4"/>
    <w:rsid w:val="00A63337"/>
    <w:rsid w:val="00A63612"/>
    <w:rsid w:val="00A63CC0"/>
    <w:rsid w:val="00A642C4"/>
    <w:rsid w:val="00A649D1"/>
    <w:rsid w:val="00A65024"/>
    <w:rsid w:val="00A7266B"/>
    <w:rsid w:val="00A73144"/>
    <w:rsid w:val="00A75225"/>
    <w:rsid w:val="00A80262"/>
    <w:rsid w:val="00A81BA5"/>
    <w:rsid w:val="00A84066"/>
    <w:rsid w:val="00A846D9"/>
    <w:rsid w:val="00A875CA"/>
    <w:rsid w:val="00A91539"/>
    <w:rsid w:val="00A9179F"/>
    <w:rsid w:val="00A9284B"/>
    <w:rsid w:val="00A94859"/>
    <w:rsid w:val="00A96B2F"/>
    <w:rsid w:val="00AA2237"/>
    <w:rsid w:val="00AA26EA"/>
    <w:rsid w:val="00AA5705"/>
    <w:rsid w:val="00AA6B37"/>
    <w:rsid w:val="00AA6FF9"/>
    <w:rsid w:val="00AB2808"/>
    <w:rsid w:val="00AB39EC"/>
    <w:rsid w:val="00AB5005"/>
    <w:rsid w:val="00AB59BF"/>
    <w:rsid w:val="00AB6457"/>
    <w:rsid w:val="00AC00A4"/>
    <w:rsid w:val="00AC1441"/>
    <w:rsid w:val="00AC296C"/>
    <w:rsid w:val="00AC388A"/>
    <w:rsid w:val="00AC3C8C"/>
    <w:rsid w:val="00AC583E"/>
    <w:rsid w:val="00AD06FA"/>
    <w:rsid w:val="00AD1A59"/>
    <w:rsid w:val="00AD1CC8"/>
    <w:rsid w:val="00AD3B5D"/>
    <w:rsid w:val="00AD3D4F"/>
    <w:rsid w:val="00AD4396"/>
    <w:rsid w:val="00AD4A2C"/>
    <w:rsid w:val="00AE081A"/>
    <w:rsid w:val="00AE2E21"/>
    <w:rsid w:val="00AE3FFC"/>
    <w:rsid w:val="00AE5B87"/>
    <w:rsid w:val="00AF0EA4"/>
    <w:rsid w:val="00AF402F"/>
    <w:rsid w:val="00AF4421"/>
    <w:rsid w:val="00AF4722"/>
    <w:rsid w:val="00AF49E9"/>
    <w:rsid w:val="00AF5A89"/>
    <w:rsid w:val="00AF6AB5"/>
    <w:rsid w:val="00B00996"/>
    <w:rsid w:val="00B00C61"/>
    <w:rsid w:val="00B07423"/>
    <w:rsid w:val="00B11AAC"/>
    <w:rsid w:val="00B11AE6"/>
    <w:rsid w:val="00B130D7"/>
    <w:rsid w:val="00B154D3"/>
    <w:rsid w:val="00B1584D"/>
    <w:rsid w:val="00B20172"/>
    <w:rsid w:val="00B20AD9"/>
    <w:rsid w:val="00B2293A"/>
    <w:rsid w:val="00B30B92"/>
    <w:rsid w:val="00B31484"/>
    <w:rsid w:val="00B3180F"/>
    <w:rsid w:val="00B33340"/>
    <w:rsid w:val="00B3467A"/>
    <w:rsid w:val="00B40BA2"/>
    <w:rsid w:val="00B41977"/>
    <w:rsid w:val="00B419AA"/>
    <w:rsid w:val="00B420E9"/>
    <w:rsid w:val="00B44277"/>
    <w:rsid w:val="00B50DAB"/>
    <w:rsid w:val="00B53F00"/>
    <w:rsid w:val="00B54620"/>
    <w:rsid w:val="00B558AC"/>
    <w:rsid w:val="00B55F79"/>
    <w:rsid w:val="00B57549"/>
    <w:rsid w:val="00B6586C"/>
    <w:rsid w:val="00B73ABF"/>
    <w:rsid w:val="00B7749C"/>
    <w:rsid w:val="00B825F2"/>
    <w:rsid w:val="00B84FDE"/>
    <w:rsid w:val="00B85EB3"/>
    <w:rsid w:val="00B875D7"/>
    <w:rsid w:val="00B9013F"/>
    <w:rsid w:val="00B92868"/>
    <w:rsid w:val="00B92AAD"/>
    <w:rsid w:val="00B930D2"/>
    <w:rsid w:val="00B9547F"/>
    <w:rsid w:val="00B95A8B"/>
    <w:rsid w:val="00B97D5A"/>
    <w:rsid w:val="00BA1E19"/>
    <w:rsid w:val="00BA3187"/>
    <w:rsid w:val="00BA436D"/>
    <w:rsid w:val="00BA4EE4"/>
    <w:rsid w:val="00BA6C78"/>
    <w:rsid w:val="00BA7BA9"/>
    <w:rsid w:val="00BB0CFB"/>
    <w:rsid w:val="00BB1146"/>
    <w:rsid w:val="00BB1869"/>
    <w:rsid w:val="00BB2D7E"/>
    <w:rsid w:val="00BB2FCD"/>
    <w:rsid w:val="00BB672D"/>
    <w:rsid w:val="00BB7455"/>
    <w:rsid w:val="00BB7F99"/>
    <w:rsid w:val="00BC0A98"/>
    <w:rsid w:val="00BC3B53"/>
    <w:rsid w:val="00BC3CFC"/>
    <w:rsid w:val="00BC538D"/>
    <w:rsid w:val="00BD1807"/>
    <w:rsid w:val="00BD2EB0"/>
    <w:rsid w:val="00BE188F"/>
    <w:rsid w:val="00BE6846"/>
    <w:rsid w:val="00BF01CB"/>
    <w:rsid w:val="00BF1D95"/>
    <w:rsid w:val="00BF262B"/>
    <w:rsid w:val="00BF2B9C"/>
    <w:rsid w:val="00BF3D31"/>
    <w:rsid w:val="00BF3E01"/>
    <w:rsid w:val="00C010F9"/>
    <w:rsid w:val="00C02731"/>
    <w:rsid w:val="00C029A9"/>
    <w:rsid w:val="00C02E07"/>
    <w:rsid w:val="00C0496D"/>
    <w:rsid w:val="00C06BC1"/>
    <w:rsid w:val="00C07E62"/>
    <w:rsid w:val="00C110BB"/>
    <w:rsid w:val="00C1157E"/>
    <w:rsid w:val="00C11E3A"/>
    <w:rsid w:val="00C12A17"/>
    <w:rsid w:val="00C13EEB"/>
    <w:rsid w:val="00C169BC"/>
    <w:rsid w:val="00C22E59"/>
    <w:rsid w:val="00C25702"/>
    <w:rsid w:val="00C269DA"/>
    <w:rsid w:val="00C26FF7"/>
    <w:rsid w:val="00C31221"/>
    <w:rsid w:val="00C34390"/>
    <w:rsid w:val="00C4065E"/>
    <w:rsid w:val="00C464BB"/>
    <w:rsid w:val="00C4798A"/>
    <w:rsid w:val="00C507BA"/>
    <w:rsid w:val="00C538E0"/>
    <w:rsid w:val="00C54F36"/>
    <w:rsid w:val="00C56ECD"/>
    <w:rsid w:val="00C620D6"/>
    <w:rsid w:val="00C6376A"/>
    <w:rsid w:val="00C6710F"/>
    <w:rsid w:val="00C72A76"/>
    <w:rsid w:val="00C76966"/>
    <w:rsid w:val="00C810AA"/>
    <w:rsid w:val="00C832CB"/>
    <w:rsid w:val="00C83409"/>
    <w:rsid w:val="00C8350B"/>
    <w:rsid w:val="00C838E2"/>
    <w:rsid w:val="00C8449D"/>
    <w:rsid w:val="00C851A6"/>
    <w:rsid w:val="00C85E32"/>
    <w:rsid w:val="00C86CB3"/>
    <w:rsid w:val="00C9554D"/>
    <w:rsid w:val="00C95ED3"/>
    <w:rsid w:val="00C96CB2"/>
    <w:rsid w:val="00CA0AD2"/>
    <w:rsid w:val="00CA10B6"/>
    <w:rsid w:val="00CA2E5C"/>
    <w:rsid w:val="00CA44AB"/>
    <w:rsid w:val="00CA5AA0"/>
    <w:rsid w:val="00CA6683"/>
    <w:rsid w:val="00CB4F3B"/>
    <w:rsid w:val="00CB62CB"/>
    <w:rsid w:val="00CC0BD2"/>
    <w:rsid w:val="00CC1D2C"/>
    <w:rsid w:val="00CC39F7"/>
    <w:rsid w:val="00CC756B"/>
    <w:rsid w:val="00CD1350"/>
    <w:rsid w:val="00CD1A86"/>
    <w:rsid w:val="00CD2334"/>
    <w:rsid w:val="00CD3288"/>
    <w:rsid w:val="00CD774F"/>
    <w:rsid w:val="00CE02FB"/>
    <w:rsid w:val="00CE0CAB"/>
    <w:rsid w:val="00CE3702"/>
    <w:rsid w:val="00CE4B24"/>
    <w:rsid w:val="00CF32A2"/>
    <w:rsid w:val="00CF4B23"/>
    <w:rsid w:val="00CF5BC6"/>
    <w:rsid w:val="00D02730"/>
    <w:rsid w:val="00D037A9"/>
    <w:rsid w:val="00D05882"/>
    <w:rsid w:val="00D106F7"/>
    <w:rsid w:val="00D115EA"/>
    <w:rsid w:val="00D11EF5"/>
    <w:rsid w:val="00D11FA8"/>
    <w:rsid w:val="00D1215A"/>
    <w:rsid w:val="00D127E7"/>
    <w:rsid w:val="00D12817"/>
    <w:rsid w:val="00D12D13"/>
    <w:rsid w:val="00D130FC"/>
    <w:rsid w:val="00D15215"/>
    <w:rsid w:val="00D17855"/>
    <w:rsid w:val="00D17D4C"/>
    <w:rsid w:val="00D2053F"/>
    <w:rsid w:val="00D22298"/>
    <w:rsid w:val="00D23436"/>
    <w:rsid w:val="00D24309"/>
    <w:rsid w:val="00D244E2"/>
    <w:rsid w:val="00D24955"/>
    <w:rsid w:val="00D2504F"/>
    <w:rsid w:val="00D25E99"/>
    <w:rsid w:val="00D31662"/>
    <w:rsid w:val="00D31696"/>
    <w:rsid w:val="00D31F19"/>
    <w:rsid w:val="00D31FC0"/>
    <w:rsid w:val="00D362FA"/>
    <w:rsid w:val="00D41795"/>
    <w:rsid w:val="00D42DDD"/>
    <w:rsid w:val="00D430AA"/>
    <w:rsid w:val="00D4455A"/>
    <w:rsid w:val="00D45AB5"/>
    <w:rsid w:val="00D47B03"/>
    <w:rsid w:val="00D50FF4"/>
    <w:rsid w:val="00D5298E"/>
    <w:rsid w:val="00D529AE"/>
    <w:rsid w:val="00D52FA7"/>
    <w:rsid w:val="00D53355"/>
    <w:rsid w:val="00D53492"/>
    <w:rsid w:val="00D55BC2"/>
    <w:rsid w:val="00D57284"/>
    <w:rsid w:val="00D5730B"/>
    <w:rsid w:val="00D57631"/>
    <w:rsid w:val="00D57FE4"/>
    <w:rsid w:val="00D61645"/>
    <w:rsid w:val="00D6198F"/>
    <w:rsid w:val="00D626C3"/>
    <w:rsid w:val="00D634D9"/>
    <w:rsid w:val="00D639AB"/>
    <w:rsid w:val="00D63D04"/>
    <w:rsid w:val="00D64D3C"/>
    <w:rsid w:val="00D66D9E"/>
    <w:rsid w:val="00D70425"/>
    <w:rsid w:val="00D70729"/>
    <w:rsid w:val="00D72052"/>
    <w:rsid w:val="00D75C36"/>
    <w:rsid w:val="00D76C6E"/>
    <w:rsid w:val="00D820EA"/>
    <w:rsid w:val="00D82FC1"/>
    <w:rsid w:val="00D842D1"/>
    <w:rsid w:val="00D85063"/>
    <w:rsid w:val="00D85128"/>
    <w:rsid w:val="00D852EF"/>
    <w:rsid w:val="00D90A63"/>
    <w:rsid w:val="00D92E67"/>
    <w:rsid w:val="00D949C1"/>
    <w:rsid w:val="00D94D26"/>
    <w:rsid w:val="00D9779B"/>
    <w:rsid w:val="00DA03D0"/>
    <w:rsid w:val="00DA272E"/>
    <w:rsid w:val="00DA3DC7"/>
    <w:rsid w:val="00DA43D4"/>
    <w:rsid w:val="00DA495B"/>
    <w:rsid w:val="00DA4D52"/>
    <w:rsid w:val="00DA7979"/>
    <w:rsid w:val="00DB16AE"/>
    <w:rsid w:val="00DB311A"/>
    <w:rsid w:val="00DB5B38"/>
    <w:rsid w:val="00DB7EFF"/>
    <w:rsid w:val="00DC00A7"/>
    <w:rsid w:val="00DC4EA4"/>
    <w:rsid w:val="00DC5DB0"/>
    <w:rsid w:val="00DD085E"/>
    <w:rsid w:val="00DD08E7"/>
    <w:rsid w:val="00DD27BA"/>
    <w:rsid w:val="00DD3383"/>
    <w:rsid w:val="00DD54E9"/>
    <w:rsid w:val="00DE0B79"/>
    <w:rsid w:val="00DE10DF"/>
    <w:rsid w:val="00DE1D7F"/>
    <w:rsid w:val="00DE652C"/>
    <w:rsid w:val="00DE65B4"/>
    <w:rsid w:val="00DE693D"/>
    <w:rsid w:val="00DE70B4"/>
    <w:rsid w:val="00DE7F31"/>
    <w:rsid w:val="00DF379C"/>
    <w:rsid w:val="00DF5262"/>
    <w:rsid w:val="00DF6FB9"/>
    <w:rsid w:val="00DF7ADA"/>
    <w:rsid w:val="00DF7E37"/>
    <w:rsid w:val="00E00A44"/>
    <w:rsid w:val="00E03D31"/>
    <w:rsid w:val="00E04D79"/>
    <w:rsid w:val="00E11056"/>
    <w:rsid w:val="00E11169"/>
    <w:rsid w:val="00E13E7C"/>
    <w:rsid w:val="00E15825"/>
    <w:rsid w:val="00E16338"/>
    <w:rsid w:val="00E2113E"/>
    <w:rsid w:val="00E21528"/>
    <w:rsid w:val="00E236F9"/>
    <w:rsid w:val="00E24B38"/>
    <w:rsid w:val="00E24E44"/>
    <w:rsid w:val="00E276F6"/>
    <w:rsid w:val="00E31BE6"/>
    <w:rsid w:val="00E32178"/>
    <w:rsid w:val="00E34613"/>
    <w:rsid w:val="00E35897"/>
    <w:rsid w:val="00E36BD4"/>
    <w:rsid w:val="00E408C0"/>
    <w:rsid w:val="00E40C5F"/>
    <w:rsid w:val="00E40C9A"/>
    <w:rsid w:val="00E411B1"/>
    <w:rsid w:val="00E42771"/>
    <w:rsid w:val="00E42E76"/>
    <w:rsid w:val="00E436B0"/>
    <w:rsid w:val="00E43BDA"/>
    <w:rsid w:val="00E44AB1"/>
    <w:rsid w:val="00E47986"/>
    <w:rsid w:val="00E507E2"/>
    <w:rsid w:val="00E5086D"/>
    <w:rsid w:val="00E51004"/>
    <w:rsid w:val="00E62797"/>
    <w:rsid w:val="00E637D0"/>
    <w:rsid w:val="00E70923"/>
    <w:rsid w:val="00E714EB"/>
    <w:rsid w:val="00E71E0E"/>
    <w:rsid w:val="00E741A9"/>
    <w:rsid w:val="00E74C04"/>
    <w:rsid w:val="00E756E0"/>
    <w:rsid w:val="00E76121"/>
    <w:rsid w:val="00E76AFB"/>
    <w:rsid w:val="00E77558"/>
    <w:rsid w:val="00E77FAA"/>
    <w:rsid w:val="00E80EC0"/>
    <w:rsid w:val="00E8173E"/>
    <w:rsid w:val="00E81C03"/>
    <w:rsid w:val="00E82F46"/>
    <w:rsid w:val="00E83CF1"/>
    <w:rsid w:val="00E86C57"/>
    <w:rsid w:val="00E875B9"/>
    <w:rsid w:val="00E928E8"/>
    <w:rsid w:val="00E93DFB"/>
    <w:rsid w:val="00E949F8"/>
    <w:rsid w:val="00E959DD"/>
    <w:rsid w:val="00E95DC2"/>
    <w:rsid w:val="00E96A2C"/>
    <w:rsid w:val="00EA1AA6"/>
    <w:rsid w:val="00EA1D4F"/>
    <w:rsid w:val="00EA3530"/>
    <w:rsid w:val="00EA71F4"/>
    <w:rsid w:val="00EA7A33"/>
    <w:rsid w:val="00EB37BC"/>
    <w:rsid w:val="00EB42DD"/>
    <w:rsid w:val="00EB570F"/>
    <w:rsid w:val="00EB5CAC"/>
    <w:rsid w:val="00EB6198"/>
    <w:rsid w:val="00EB6EF0"/>
    <w:rsid w:val="00EB73EC"/>
    <w:rsid w:val="00EB7CC9"/>
    <w:rsid w:val="00EC09C8"/>
    <w:rsid w:val="00EC4703"/>
    <w:rsid w:val="00EC5391"/>
    <w:rsid w:val="00EC61FA"/>
    <w:rsid w:val="00EC714A"/>
    <w:rsid w:val="00EC7886"/>
    <w:rsid w:val="00ED0A04"/>
    <w:rsid w:val="00ED2BD3"/>
    <w:rsid w:val="00ED41CD"/>
    <w:rsid w:val="00ED6715"/>
    <w:rsid w:val="00ED6D0F"/>
    <w:rsid w:val="00EE0884"/>
    <w:rsid w:val="00EE0A32"/>
    <w:rsid w:val="00EE15E4"/>
    <w:rsid w:val="00EE17DC"/>
    <w:rsid w:val="00EE2964"/>
    <w:rsid w:val="00EE4D94"/>
    <w:rsid w:val="00EF2100"/>
    <w:rsid w:val="00EF34CF"/>
    <w:rsid w:val="00EF34E7"/>
    <w:rsid w:val="00F00DC2"/>
    <w:rsid w:val="00F04254"/>
    <w:rsid w:val="00F05D0B"/>
    <w:rsid w:val="00F06893"/>
    <w:rsid w:val="00F10185"/>
    <w:rsid w:val="00F10C3F"/>
    <w:rsid w:val="00F11BB0"/>
    <w:rsid w:val="00F138A5"/>
    <w:rsid w:val="00F1670F"/>
    <w:rsid w:val="00F167E8"/>
    <w:rsid w:val="00F22249"/>
    <w:rsid w:val="00F241DA"/>
    <w:rsid w:val="00F25F06"/>
    <w:rsid w:val="00F27689"/>
    <w:rsid w:val="00F33F98"/>
    <w:rsid w:val="00F34E4C"/>
    <w:rsid w:val="00F357A9"/>
    <w:rsid w:val="00F35BF1"/>
    <w:rsid w:val="00F3768D"/>
    <w:rsid w:val="00F40F13"/>
    <w:rsid w:val="00F41310"/>
    <w:rsid w:val="00F41A35"/>
    <w:rsid w:val="00F42418"/>
    <w:rsid w:val="00F43288"/>
    <w:rsid w:val="00F451D6"/>
    <w:rsid w:val="00F45853"/>
    <w:rsid w:val="00F46792"/>
    <w:rsid w:val="00F46A07"/>
    <w:rsid w:val="00F47DEB"/>
    <w:rsid w:val="00F502AA"/>
    <w:rsid w:val="00F50B85"/>
    <w:rsid w:val="00F52DE7"/>
    <w:rsid w:val="00F5416D"/>
    <w:rsid w:val="00F54EE2"/>
    <w:rsid w:val="00F55B42"/>
    <w:rsid w:val="00F603C1"/>
    <w:rsid w:val="00F611E0"/>
    <w:rsid w:val="00F6132D"/>
    <w:rsid w:val="00F64670"/>
    <w:rsid w:val="00F6672D"/>
    <w:rsid w:val="00F713B0"/>
    <w:rsid w:val="00F82963"/>
    <w:rsid w:val="00F838D4"/>
    <w:rsid w:val="00F845E6"/>
    <w:rsid w:val="00F863FF"/>
    <w:rsid w:val="00F87AD8"/>
    <w:rsid w:val="00F87EBE"/>
    <w:rsid w:val="00F90460"/>
    <w:rsid w:val="00F916CF"/>
    <w:rsid w:val="00F91C93"/>
    <w:rsid w:val="00F934C6"/>
    <w:rsid w:val="00FA4834"/>
    <w:rsid w:val="00FA530B"/>
    <w:rsid w:val="00FA550B"/>
    <w:rsid w:val="00FA7657"/>
    <w:rsid w:val="00FB25C0"/>
    <w:rsid w:val="00FC12FA"/>
    <w:rsid w:val="00FC448C"/>
    <w:rsid w:val="00FC6752"/>
    <w:rsid w:val="00FC6B7B"/>
    <w:rsid w:val="00FC6ED0"/>
    <w:rsid w:val="00FD0C40"/>
    <w:rsid w:val="00FD17BE"/>
    <w:rsid w:val="00FD1953"/>
    <w:rsid w:val="00FD260E"/>
    <w:rsid w:val="00FD359E"/>
    <w:rsid w:val="00FD382B"/>
    <w:rsid w:val="00FE0037"/>
    <w:rsid w:val="00FE0C35"/>
    <w:rsid w:val="00FE1493"/>
    <w:rsid w:val="00FE1803"/>
    <w:rsid w:val="00FE2374"/>
    <w:rsid w:val="00FE466A"/>
    <w:rsid w:val="00FE5A70"/>
    <w:rsid w:val="00FE64DB"/>
    <w:rsid w:val="00FE67EA"/>
    <w:rsid w:val="00FE6AFF"/>
    <w:rsid w:val="00FF318E"/>
    <w:rsid w:val="00FF4708"/>
    <w:rsid w:val="00FF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2FB5AF-1844-4B64-961B-89A741C4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C6710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1">
    <w:name w:val="first1"/>
    <w:basedOn w:val="Normal"/>
    <w:rsid w:val="007931EE"/>
    <w:pPr>
      <w:spacing w:before="48" w:after="120" w:line="312" w:lineRule="atLeast"/>
      <w:ind w:firstLine="480"/>
    </w:pPr>
    <w:rPr>
      <w:spacing w:val="7"/>
    </w:rPr>
  </w:style>
  <w:style w:type="paragraph" w:styleId="Header">
    <w:name w:val="header"/>
    <w:basedOn w:val="Normal"/>
    <w:link w:val="HeaderChar"/>
    <w:uiPriority w:val="99"/>
    <w:rsid w:val="001373DE"/>
    <w:pPr>
      <w:tabs>
        <w:tab w:val="center" w:pos="4320"/>
        <w:tab w:val="right" w:pos="8640"/>
      </w:tabs>
    </w:pPr>
  </w:style>
  <w:style w:type="paragraph" w:styleId="Footer">
    <w:name w:val="footer"/>
    <w:basedOn w:val="Normal"/>
    <w:link w:val="FooterChar"/>
    <w:uiPriority w:val="99"/>
    <w:rsid w:val="001373DE"/>
    <w:pPr>
      <w:tabs>
        <w:tab w:val="center" w:pos="4320"/>
        <w:tab w:val="right" w:pos="8640"/>
      </w:tabs>
    </w:pPr>
  </w:style>
  <w:style w:type="paragraph" w:customStyle="1" w:styleId="first">
    <w:name w:val="first"/>
    <w:basedOn w:val="Normal"/>
    <w:rsid w:val="00756DD0"/>
    <w:pPr>
      <w:spacing w:before="100" w:beforeAutospacing="1" w:after="100" w:afterAutospacing="1"/>
    </w:pPr>
  </w:style>
  <w:style w:type="paragraph" w:customStyle="1" w:styleId="in">
    <w:name w:val="in"/>
    <w:basedOn w:val="Normal"/>
    <w:rsid w:val="00756DD0"/>
    <w:pPr>
      <w:spacing w:before="100" w:beforeAutospacing="1" w:after="100" w:afterAutospacing="1"/>
    </w:pPr>
  </w:style>
  <w:style w:type="paragraph" w:styleId="NormalWeb">
    <w:name w:val="Normal (Web)"/>
    <w:basedOn w:val="Normal"/>
    <w:rsid w:val="004B22FB"/>
    <w:pPr>
      <w:spacing w:before="100" w:beforeAutospacing="1" w:after="100" w:afterAutospacing="1"/>
    </w:pPr>
  </w:style>
  <w:style w:type="character" w:customStyle="1" w:styleId="Heading2Char">
    <w:name w:val="Heading 2 Char"/>
    <w:link w:val="Heading2"/>
    <w:uiPriority w:val="9"/>
    <w:rsid w:val="00C6710F"/>
    <w:rPr>
      <w:b/>
      <w:bCs/>
      <w:sz w:val="36"/>
      <w:szCs w:val="36"/>
    </w:rPr>
  </w:style>
  <w:style w:type="character" w:customStyle="1" w:styleId="HeaderChar">
    <w:name w:val="Header Char"/>
    <w:basedOn w:val="DefaultParagraphFont"/>
    <w:link w:val="Header"/>
    <w:uiPriority w:val="99"/>
    <w:rsid w:val="008D77CA"/>
    <w:rPr>
      <w:sz w:val="24"/>
      <w:szCs w:val="24"/>
    </w:rPr>
  </w:style>
  <w:style w:type="paragraph" w:styleId="BalloonText">
    <w:name w:val="Balloon Text"/>
    <w:basedOn w:val="Normal"/>
    <w:link w:val="BalloonTextChar"/>
    <w:rsid w:val="00EC714A"/>
    <w:rPr>
      <w:rFonts w:ascii="Segoe UI" w:hAnsi="Segoe UI" w:cs="Segoe UI"/>
      <w:sz w:val="18"/>
      <w:szCs w:val="18"/>
    </w:rPr>
  </w:style>
  <w:style w:type="character" w:customStyle="1" w:styleId="BalloonTextChar">
    <w:name w:val="Balloon Text Char"/>
    <w:basedOn w:val="DefaultParagraphFont"/>
    <w:link w:val="BalloonText"/>
    <w:rsid w:val="00EC714A"/>
    <w:rPr>
      <w:rFonts w:ascii="Segoe UI" w:hAnsi="Segoe UI" w:cs="Segoe UI"/>
      <w:sz w:val="18"/>
      <w:szCs w:val="18"/>
    </w:rPr>
  </w:style>
  <w:style w:type="character" w:customStyle="1" w:styleId="FooterChar">
    <w:name w:val="Footer Char"/>
    <w:basedOn w:val="DefaultParagraphFont"/>
    <w:link w:val="Footer"/>
    <w:uiPriority w:val="99"/>
    <w:rsid w:val="008122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60631">
      <w:bodyDiv w:val="1"/>
      <w:marLeft w:val="0"/>
      <w:marRight w:val="0"/>
      <w:marTop w:val="0"/>
      <w:marBottom w:val="0"/>
      <w:divBdr>
        <w:top w:val="none" w:sz="0" w:space="0" w:color="auto"/>
        <w:left w:val="none" w:sz="0" w:space="0" w:color="auto"/>
        <w:bottom w:val="none" w:sz="0" w:space="0" w:color="auto"/>
        <w:right w:val="none" w:sz="0" w:space="0" w:color="auto"/>
      </w:divBdr>
      <w:divsChild>
        <w:div w:id="312030897">
          <w:marLeft w:val="0"/>
          <w:marRight w:val="0"/>
          <w:marTop w:val="0"/>
          <w:marBottom w:val="0"/>
          <w:divBdr>
            <w:top w:val="none" w:sz="0" w:space="0" w:color="auto"/>
            <w:left w:val="none" w:sz="0" w:space="0" w:color="auto"/>
            <w:bottom w:val="none" w:sz="0" w:space="0" w:color="auto"/>
            <w:right w:val="none" w:sz="0" w:space="0" w:color="auto"/>
          </w:divBdr>
        </w:div>
        <w:div w:id="768086384">
          <w:marLeft w:val="0"/>
          <w:marRight w:val="0"/>
          <w:marTop w:val="0"/>
          <w:marBottom w:val="0"/>
          <w:divBdr>
            <w:top w:val="none" w:sz="0" w:space="0" w:color="auto"/>
            <w:left w:val="none" w:sz="0" w:space="0" w:color="auto"/>
            <w:bottom w:val="none" w:sz="0" w:space="0" w:color="auto"/>
            <w:right w:val="none" w:sz="0" w:space="0" w:color="auto"/>
          </w:divBdr>
        </w:div>
        <w:div w:id="1323313369">
          <w:marLeft w:val="0"/>
          <w:marRight w:val="0"/>
          <w:marTop w:val="0"/>
          <w:marBottom w:val="0"/>
          <w:divBdr>
            <w:top w:val="none" w:sz="0" w:space="0" w:color="auto"/>
            <w:left w:val="none" w:sz="0" w:space="0" w:color="auto"/>
            <w:bottom w:val="none" w:sz="0" w:space="0" w:color="auto"/>
            <w:right w:val="none" w:sz="0" w:space="0" w:color="auto"/>
          </w:divBdr>
        </w:div>
      </w:divsChild>
    </w:div>
    <w:div w:id="444347303">
      <w:bodyDiv w:val="1"/>
      <w:marLeft w:val="0"/>
      <w:marRight w:val="0"/>
      <w:marTop w:val="0"/>
      <w:marBottom w:val="0"/>
      <w:divBdr>
        <w:top w:val="none" w:sz="0" w:space="0" w:color="auto"/>
        <w:left w:val="none" w:sz="0" w:space="0" w:color="auto"/>
        <w:bottom w:val="none" w:sz="0" w:space="0" w:color="auto"/>
        <w:right w:val="none" w:sz="0" w:space="0" w:color="auto"/>
      </w:divBdr>
    </w:div>
    <w:div w:id="647637551">
      <w:bodyDiv w:val="1"/>
      <w:marLeft w:val="0"/>
      <w:marRight w:val="0"/>
      <w:marTop w:val="0"/>
      <w:marBottom w:val="0"/>
      <w:divBdr>
        <w:top w:val="none" w:sz="0" w:space="0" w:color="auto"/>
        <w:left w:val="none" w:sz="0" w:space="0" w:color="auto"/>
        <w:bottom w:val="none" w:sz="0" w:space="0" w:color="auto"/>
        <w:right w:val="none" w:sz="0" w:space="0" w:color="auto"/>
      </w:divBdr>
      <w:divsChild>
        <w:div w:id="743650188">
          <w:marLeft w:val="0"/>
          <w:marRight w:val="0"/>
          <w:marTop w:val="0"/>
          <w:marBottom w:val="0"/>
          <w:divBdr>
            <w:top w:val="none" w:sz="0" w:space="0" w:color="auto"/>
            <w:left w:val="none" w:sz="0" w:space="0" w:color="auto"/>
            <w:bottom w:val="none" w:sz="0" w:space="0" w:color="auto"/>
            <w:right w:val="none" w:sz="0" w:space="0" w:color="auto"/>
          </w:divBdr>
          <w:divsChild>
            <w:div w:id="1291282921">
              <w:marLeft w:val="0"/>
              <w:marRight w:val="0"/>
              <w:marTop w:val="0"/>
              <w:marBottom w:val="0"/>
              <w:divBdr>
                <w:top w:val="none" w:sz="0" w:space="0" w:color="auto"/>
                <w:left w:val="none" w:sz="0" w:space="0" w:color="auto"/>
                <w:bottom w:val="none" w:sz="0" w:space="0" w:color="auto"/>
                <w:right w:val="none" w:sz="0" w:space="0" w:color="auto"/>
              </w:divBdr>
              <w:divsChild>
                <w:div w:id="1515611482">
                  <w:marLeft w:val="0"/>
                  <w:marRight w:val="0"/>
                  <w:marTop w:val="0"/>
                  <w:marBottom w:val="0"/>
                  <w:divBdr>
                    <w:top w:val="none" w:sz="0" w:space="0" w:color="auto"/>
                    <w:left w:val="none" w:sz="0" w:space="0" w:color="auto"/>
                    <w:bottom w:val="none" w:sz="0" w:space="0" w:color="auto"/>
                    <w:right w:val="none" w:sz="0" w:space="0" w:color="auto"/>
                  </w:divBdr>
                  <w:divsChild>
                    <w:div w:id="316150110">
                      <w:marLeft w:val="0"/>
                      <w:marRight w:val="0"/>
                      <w:marTop w:val="0"/>
                      <w:marBottom w:val="0"/>
                      <w:divBdr>
                        <w:top w:val="none" w:sz="0" w:space="0" w:color="auto"/>
                        <w:left w:val="none" w:sz="0" w:space="0" w:color="auto"/>
                        <w:bottom w:val="none" w:sz="0" w:space="0" w:color="auto"/>
                        <w:right w:val="none" w:sz="0" w:space="0" w:color="auto"/>
                      </w:divBdr>
                      <w:divsChild>
                        <w:div w:id="1493790945">
                          <w:marLeft w:val="5040"/>
                          <w:marRight w:val="0"/>
                          <w:marTop w:val="0"/>
                          <w:marBottom w:val="0"/>
                          <w:divBdr>
                            <w:top w:val="none" w:sz="0" w:space="0" w:color="auto"/>
                            <w:left w:val="none" w:sz="0" w:space="0" w:color="auto"/>
                            <w:bottom w:val="none" w:sz="0" w:space="0" w:color="auto"/>
                            <w:right w:val="none" w:sz="0" w:space="0" w:color="auto"/>
                          </w:divBdr>
                          <w:divsChild>
                            <w:div w:id="1997294973">
                              <w:marLeft w:val="0"/>
                              <w:marRight w:val="0"/>
                              <w:marTop w:val="0"/>
                              <w:marBottom w:val="0"/>
                              <w:divBdr>
                                <w:top w:val="none" w:sz="0" w:space="0" w:color="auto"/>
                                <w:left w:val="none" w:sz="0" w:space="0" w:color="auto"/>
                                <w:bottom w:val="none" w:sz="0" w:space="0" w:color="auto"/>
                                <w:right w:val="none" w:sz="0" w:space="0" w:color="auto"/>
                              </w:divBdr>
                              <w:divsChild>
                                <w:div w:id="1602685459">
                                  <w:marLeft w:val="0"/>
                                  <w:marRight w:val="0"/>
                                  <w:marTop w:val="480"/>
                                  <w:marBottom w:val="0"/>
                                  <w:divBdr>
                                    <w:top w:val="none" w:sz="0" w:space="0" w:color="auto"/>
                                    <w:left w:val="none" w:sz="0" w:space="0" w:color="auto"/>
                                    <w:bottom w:val="none" w:sz="0" w:space="0" w:color="auto"/>
                                    <w:right w:val="none" w:sz="0" w:space="0" w:color="auto"/>
                                  </w:divBdr>
                                  <w:divsChild>
                                    <w:div w:id="2708667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973158">
      <w:bodyDiv w:val="1"/>
      <w:marLeft w:val="0"/>
      <w:marRight w:val="0"/>
      <w:marTop w:val="0"/>
      <w:marBottom w:val="0"/>
      <w:divBdr>
        <w:top w:val="none" w:sz="0" w:space="0" w:color="auto"/>
        <w:left w:val="none" w:sz="0" w:space="0" w:color="auto"/>
        <w:bottom w:val="none" w:sz="0" w:space="0" w:color="auto"/>
        <w:right w:val="none" w:sz="0" w:space="0" w:color="auto"/>
      </w:divBdr>
      <w:divsChild>
        <w:div w:id="671833143">
          <w:marLeft w:val="0"/>
          <w:marRight w:val="0"/>
          <w:marTop w:val="0"/>
          <w:marBottom w:val="0"/>
          <w:divBdr>
            <w:top w:val="none" w:sz="0" w:space="0" w:color="auto"/>
            <w:left w:val="none" w:sz="0" w:space="0" w:color="auto"/>
            <w:bottom w:val="none" w:sz="0" w:space="0" w:color="auto"/>
            <w:right w:val="none" w:sz="0" w:space="0" w:color="auto"/>
          </w:divBdr>
          <w:divsChild>
            <w:div w:id="1927416050">
              <w:marLeft w:val="0"/>
              <w:marRight w:val="0"/>
              <w:marTop w:val="0"/>
              <w:marBottom w:val="0"/>
              <w:divBdr>
                <w:top w:val="none" w:sz="0" w:space="0" w:color="auto"/>
                <w:left w:val="none" w:sz="0" w:space="0" w:color="auto"/>
                <w:bottom w:val="none" w:sz="0" w:space="0" w:color="auto"/>
                <w:right w:val="none" w:sz="0" w:space="0" w:color="auto"/>
              </w:divBdr>
              <w:divsChild>
                <w:div w:id="495267202">
                  <w:marLeft w:val="0"/>
                  <w:marRight w:val="0"/>
                  <w:marTop w:val="0"/>
                  <w:marBottom w:val="0"/>
                  <w:divBdr>
                    <w:top w:val="none" w:sz="0" w:space="0" w:color="auto"/>
                    <w:left w:val="none" w:sz="0" w:space="0" w:color="auto"/>
                    <w:bottom w:val="none" w:sz="0" w:space="0" w:color="auto"/>
                    <w:right w:val="none" w:sz="0" w:space="0" w:color="auto"/>
                  </w:divBdr>
                  <w:divsChild>
                    <w:div w:id="668558494">
                      <w:marLeft w:val="0"/>
                      <w:marRight w:val="0"/>
                      <w:marTop w:val="0"/>
                      <w:marBottom w:val="0"/>
                      <w:divBdr>
                        <w:top w:val="none" w:sz="0" w:space="0" w:color="auto"/>
                        <w:left w:val="none" w:sz="0" w:space="0" w:color="auto"/>
                        <w:bottom w:val="none" w:sz="0" w:space="0" w:color="auto"/>
                        <w:right w:val="none" w:sz="0" w:space="0" w:color="auto"/>
                      </w:divBdr>
                      <w:divsChild>
                        <w:div w:id="1273975248">
                          <w:marLeft w:val="5040"/>
                          <w:marRight w:val="0"/>
                          <w:marTop w:val="0"/>
                          <w:marBottom w:val="0"/>
                          <w:divBdr>
                            <w:top w:val="none" w:sz="0" w:space="0" w:color="auto"/>
                            <w:left w:val="none" w:sz="0" w:space="0" w:color="auto"/>
                            <w:bottom w:val="none" w:sz="0" w:space="0" w:color="auto"/>
                            <w:right w:val="none" w:sz="0" w:space="0" w:color="auto"/>
                          </w:divBdr>
                          <w:divsChild>
                            <w:div w:id="589583454">
                              <w:marLeft w:val="0"/>
                              <w:marRight w:val="0"/>
                              <w:marTop w:val="0"/>
                              <w:marBottom w:val="0"/>
                              <w:divBdr>
                                <w:top w:val="none" w:sz="0" w:space="0" w:color="auto"/>
                                <w:left w:val="none" w:sz="0" w:space="0" w:color="auto"/>
                                <w:bottom w:val="none" w:sz="0" w:space="0" w:color="auto"/>
                                <w:right w:val="none" w:sz="0" w:space="0" w:color="auto"/>
                              </w:divBdr>
                              <w:divsChild>
                                <w:div w:id="417098947">
                                  <w:marLeft w:val="0"/>
                                  <w:marRight w:val="0"/>
                                  <w:marTop w:val="480"/>
                                  <w:marBottom w:val="0"/>
                                  <w:divBdr>
                                    <w:top w:val="none" w:sz="0" w:space="0" w:color="auto"/>
                                    <w:left w:val="none" w:sz="0" w:space="0" w:color="auto"/>
                                    <w:bottom w:val="none" w:sz="0" w:space="0" w:color="auto"/>
                                    <w:right w:val="none" w:sz="0" w:space="0" w:color="auto"/>
                                  </w:divBdr>
                                  <w:divsChild>
                                    <w:div w:id="20298202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179973">
      <w:bodyDiv w:val="1"/>
      <w:marLeft w:val="0"/>
      <w:marRight w:val="0"/>
      <w:marTop w:val="0"/>
      <w:marBottom w:val="0"/>
      <w:divBdr>
        <w:top w:val="none" w:sz="0" w:space="0" w:color="auto"/>
        <w:left w:val="none" w:sz="0" w:space="0" w:color="auto"/>
        <w:bottom w:val="none" w:sz="0" w:space="0" w:color="auto"/>
        <w:right w:val="none" w:sz="0" w:space="0" w:color="auto"/>
      </w:divBdr>
      <w:divsChild>
        <w:div w:id="1930889829">
          <w:marLeft w:val="0"/>
          <w:marRight w:val="0"/>
          <w:marTop w:val="0"/>
          <w:marBottom w:val="0"/>
          <w:divBdr>
            <w:top w:val="none" w:sz="0" w:space="0" w:color="auto"/>
            <w:left w:val="none" w:sz="0" w:space="0" w:color="auto"/>
            <w:bottom w:val="none" w:sz="0" w:space="0" w:color="auto"/>
            <w:right w:val="none" w:sz="0" w:space="0" w:color="auto"/>
          </w:divBdr>
          <w:divsChild>
            <w:div w:id="1639913440">
              <w:marLeft w:val="0"/>
              <w:marRight w:val="0"/>
              <w:marTop w:val="0"/>
              <w:marBottom w:val="0"/>
              <w:divBdr>
                <w:top w:val="none" w:sz="0" w:space="0" w:color="auto"/>
                <w:left w:val="none" w:sz="0" w:space="0" w:color="auto"/>
                <w:bottom w:val="none" w:sz="0" w:space="0" w:color="auto"/>
                <w:right w:val="none" w:sz="0" w:space="0" w:color="auto"/>
              </w:divBdr>
              <w:divsChild>
                <w:div w:id="866451595">
                  <w:marLeft w:val="0"/>
                  <w:marRight w:val="0"/>
                  <w:marTop w:val="0"/>
                  <w:marBottom w:val="0"/>
                  <w:divBdr>
                    <w:top w:val="none" w:sz="0" w:space="0" w:color="auto"/>
                    <w:left w:val="none" w:sz="0" w:space="0" w:color="auto"/>
                    <w:bottom w:val="none" w:sz="0" w:space="0" w:color="auto"/>
                    <w:right w:val="none" w:sz="0" w:space="0" w:color="auto"/>
                  </w:divBdr>
                  <w:divsChild>
                    <w:div w:id="1532262176">
                      <w:marLeft w:val="0"/>
                      <w:marRight w:val="0"/>
                      <w:marTop w:val="0"/>
                      <w:marBottom w:val="0"/>
                      <w:divBdr>
                        <w:top w:val="none" w:sz="0" w:space="0" w:color="auto"/>
                        <w:left w:val="none" w:sz="0" w:space="0" w:color="auto"/>
                        <w:bottom w:val="none" w:sz="0" w:space="0" w:color="auto"/>
                        <w:right w:val="none" w:sz="0" w:space="0" w:color="auto"/>
                      </w:divBdr>
                      <w:divsChild>
                        <w:div w:id="1814634564">
                          <w:marLeft w:val="5040"/>
                          <w:marRight w:val="0"/>
                          <w:marTop w:val="0"/>
                          <w:marBottom w:val="0"/>
                          <w:divBdr>
                            <w:top w:val="none" w:sz="0" w:space="0" w:color="auto"/>
                            <w:left w:val="none" w:sz="0" w:space="0" w:color="auto"/>
                            <w:bottom w:val="none" w:sz="0" w:space="0" w:color="auto"/>
                            <w:right w:val="none" w:sz="0" w:space="0" w:color="auto"/>
                          </w:divBdr>
                          <w:divsChild>
                            <w:div w:id="1369333266">
                              <w:marLeft w:val="0"/>
                              <w:marRight w:val="0"/>
                              <w:marTop w:val="0"/>
                              <w:marBottom w:val="0"/>
                              <w:divBdr>
                                <w:top w:val="none" w:sz="0" w:space="0" w:color="auto"/>
                                <w:left w:val="none" w:sz="0" w:space="0" w:color="auto"/>
                                <w:bottom w:val="none" w:sz="0" w:space="0" w:color="auto"/>
                                <w:right w:val="none" w:sz="0" w:space="0" w:color="auto"/>
                              </w:divBdr>
                              <w:divsChild>
                                <w:div w:id="1478959772">
                                  <w:marLeft w:val="0"/>
                                  <w:marRight w:val="0"/>
                                  <w:marTop w:val="480"/>
                                  <w:marBottom w:val="0"/>
                                  <w:divBdr>
                                    <w:top w:val="none" w:sz="0" w:space="0" w:color="auto"/>
                                    <w:left w:val="none" w:sz="0" w:space="0" w:color="auto"/>
                                    <w:bottom w:val="none" w:sz="0" w:space="0" w:color="auto"/>
                                    <w:right w:val="none" w:sz="0" w:space="0" w:color="auto"/>
                                  </w:divBdr>
                                  <w:divsChild>
                                    <w:div w:id="153276108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508591">
      <w:bodyDiv w:val="1"/>
      <w:marLeft w:val="0"/>
      <w:marRight w:val="0"/>
      <w:marTop w:val="0"/>
      <w:marBottom w:val="0"/>
      <w:divBdr>
        <w:top w:val="none" w:sz="0" w:space="0" w:color="auto"/>
        <w:left w:val="none" w:sz="0" w:space="0" w:color="auto"/>
        <w:bottom w:val="none" w:sz="0" w:space="0" w:color="auto"/>
        <w:right w:val="none" w:sz="0" w:space="0" w:color="auto"/>
      </w:divBdr>
      <w:divsChild>
        <w:div w:id="1159152520">
          <w:marLeft w:val="0"/>
          <w:marRight w:val="0"/>
          <w:marTop w:val="0"/>
          <w:marBottom w:val="0"/>
          <w:divBdr>
            <w:top w:val="none" w:sz="0" w:space="0" w:color="auto"/>
            <w:left w:val="none" w:sz="0" w:space="0" w:color="auto"/>
            <w:bottom w:val="none" w:sz="0" w:space="0" w:color="auto"/>
            <w:right w:val="none" w:sz="0" w:space="0" w:color="auto"/>
          </w:divBdr>
          <w:divsChild>
            <w:div w:id="1309095748">
              <w:marLeft w:val="0"/>
              <w:marRight w:val="0"/>
              <w:marTop w:val="0"/>
              <w:marBottom w:val="0"/>
              <w:divBdr>
                <w:top w:val="none" w:sz="0" w:space="0" w:color="auto"/>
                <w:left w:val="none" w:sz="0" w:space="0" w:color="auto"/>
                <w:bottom w:val="none" w:sz="0" w:space="0" w:color="auto"/>
                <w:right w:val="none" w:sz="0" w:space="0" w:color="auto"/>
              </w:divBdr>
              <w:divsChild>
                <w:div w:id="2019310922">
                  <w:marLeft w:val="0"/>
                  <w:marRight w:val="0"/>
                  <w:marTop w:val="0"/>
                  <w:marBottom w:val="0"/>
                  <w:divBdr>
                    <w:top w:val="none" w:sz="0" w:space="0" w:color="auto"/>
                    <w:left w:val="none" w:sz="0" w:space="0" w:color="auto"/>
                    <w:bottom w:val="none" w:sz="0" w:space="0" w:color="auto"/>
                    <w:right w:val="none" w:sz="0" w:space="0" w:color="auto"/>
                  </w:divBdr>
                  <w:divsChild>
                    <w:div w:id="862940464">
                      <w:marLeft w:val="0"/>
                      <w:marRight w:val="0"/>
                      <w:marTop w:val="0"/>
                      <w:marBottom w:val="0"/>
                      <w:divBdr>
                        <w:top w:val="none" w:sz="0" w:space="0" w:color="auto"/>
                        <w:left w:val="none" w:sz="0" w:space="0" w:color="auto"/>
                        <w:bottom w:val="none" w:sz="0" w:space="0" w:color="auto"/>
                        <w:right w:val="none" w:sz="0" w:space="0" w:color="auto"/>
                      </w:divBdr>
                      <w:divsChild>
                        <w:div w:id="2010981426">
                          <w:marLeft w:val="5040"/>
                          <w:marRight w:val="0"/>
                          <w:marTop w:val="0"/>
                          <w:marBottom w:val="0"/>
                          <w:divBdr>
                            <w:top w:val="none" w:sz="0" w:space="0" w:color="auto"/>
                            <w:left w:val="none" w:sz="0" w:space="0" w:color="auto"/>
                            <w:bottom w:val="none" w:sz="0" w:space="0" w:color="auto"/>
                            <w:right w:val="none" w:sz="0" w:space="0" w:color="auto"/>
                          </w:divBdr>
                          <w:divsChild>
                            <w:div w:id="1733966024">
                              <w:marLeft w:val="0"/>
                              <w:marRight w:val="0"/>
                              <w:marTop w:val="0"/>
                              <w:marBottom w:val="0"/>
                              <w:divBdr>
                                <w:top w:val="none" w:sz="0" w:space="0" w:color="auto"/>
                                <w:left w:val="none" w:sz="0" w:space="0" w:color="auto"/>
                                <w:bottom w:val="none" w:sz="0" w:space="0" w:color="auto"/>
                                <w:right w:val="none" w:sz="0" w:space="0" w:color="auto"/>
                              </w:divBdr>
                              <w:divsChild>
                                <w:div w:id="1412696741">
                                  <w:marLeft w:val="0"/>
                                  <w:marRight w:val="0"/>
                                  <w:marTop w:val="480"/>
                                  <w:marBottom w:val="0"/>
                                  <w:divBdr>
                                    <w:top w:val="none" w:sz="0" w:space="0" w:color="auto"/>
                                    <w:left w:val="none" w:sz="0" w:space="0" w:color="auto"/>
                                    <w:bottom w:val="none" w:sz="0" w:space="0" w:color="auto"/>
                                    <w:right w:val="none" w:sz="0" w:space="0" w:color="auto"/>
                                  </w:divBdr>
                                  <w:divsChild>
                                    <w:div w:id="202397287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3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7738C-61ED-4925-92AE-5B5D3324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Required In-service Training for Nursing Homes</vt:lpstr>
    </vt:vector>
  </TitlesOfParts>
  <Company/>
  <LinksUpToDate>false</LinksUpToDate>
  <CharactersWithSpaces>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In-service Training for Nursing Homes</dc:title>
  <dc:subject/>
  <dc:creator>mcca</dc:creator>
  <cp:keywords/>
  <dc:description/>
  <cp:lastModifiedBy>Jenny Mims</cp:lastModifiedBy>
  <cp:revision>2</cp:revision>
  <cp:lastPrinted>2015-06-09T15:56:00Z</cp:lastPrinted>
  <dcterms:created xsi:type="dcterms:W3CDTF">2015-06-09T15:57:00Z</dcterms:created>
  <dcterms:modified xsi:type="dcterms:W3CDTF">2015-06-09T15:57:00Z</dcterms:modified>
</cp:coreProperties>
</file>